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C509" w14:textId="2999D555" w:rsidR="00FF7725" w:rsidRPr="0034164B" w:rsidRDefault="00FF7725" w:rsidP="00FF7725">
      <w:pPr>
        <w:jc w:val="center"/>
        <w:rPr>
          <w:b/>
          <w:bCs/>
        </w:rPr>
      </w:pPr>
      <w:r w:rsidRPr="0034164B">
        <w:rPr>
          <w:noProof/>
        </w:rPr>
        <mc:AlternateContent>
          <mc:Choice Requires="wps">
            <w:drawing>
              <wp:anchor distT="0" distB="0" distL="114300" distR="114300" simplePos="0" relativeHeight="251660288" behindDoc="0" locked="0" layoutInCell="1" allowOverlap="1" wp14:anchorId="58D15016" wp14:editId="7CBCE6A5">
                <wp:simplePos x="0" y="0"/>
                <wp:positionH relativeFrom="column">
                  <wp:posOffset>-2134870</wp:posOffset>
                </wp:positionH>
                <wp:positionV relativeFrom="paragraph">
                  <wp:posOffset>46355</wp:posOffset>
                </wp:positionV>
                <wp:extent cx="13335" cy="13335"/>
                <wp:effectExtent l="8255" t="8255" r="6985" b="6985"/>
                <wp:wrapNone/>
                <wp:docPr id="858451352" name="Obdélní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3335" cy="13335"/>
                        </a:xfrm>
                        <a:prstGeom prst="rect">
                          <a:avLst/>
                        </a:prstGeom>
                        <a:noFill/>
                        <a:ln w="12600" cap="rnd" algn="ctr">
                          <a:solidFill>
                            <a:srgbClr val="E71224"/>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6B303" id="Obdélník 2" o:spid="_x0000_s1026" style="position:absolute;margin-left:-168.1pt;margin-top:3.65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" filled="f" strokecolor="#e71224" strokeweight=".35mm">
                <v:stroke endcap="round"/>
                <o:lock v:ext="edit" rotation="t" aspectratio="t" verticies="t" shapetype="t"/>
              </v:rect>
            </w:pict>
          </mc:Fallback>
        </mc:AlternateContent>
      </w:r>
      <w:r w:rsidRPr="0034164B">
        <w:rPr>
          <w:b/>
          <w:bCs/>
        </w:rPr>
        <w:t>Program</w:t>
      </w:r>
    </w:p>
    <w:p w14:paraId="5417BC04" w14:textId="23963E8F" w:rsidR="00FF7725" w:rsidRPr="0034164B" w:rsidRDefault="00FF7725" w:rsidP="00FF7725">
      <w:pPr>
        <w:jc w:val="center"/>
        <w:rPr>
          <w:b/>
          <w:bCs/>
        </w:rPr>
      </w:pPr>
      <w:r w:rsidRPr="0034164B">
        <w:rPr>
          <w:b/>
          <w:bCs/>
        </w:rPr>
        <w:t xml:space="preserve">Setkání personalistů dne </w:t>
      </w:r>
      <w:r w:rsidR="000D6F49">
        <w:rPr>
          <w:b/>
          <w:bCs/>
        </w:rPr>
        <w:t>2</w:t>
      </w:r>
      <w:r w:rsidRPr="0034164B">
        <w:rPr>
          <w:b/>
          <w:bCs/>
        </w:rPr>
        <w:t xml:space="preserve">1. </w:t>
      </w:r>
      <w:r w:rsidR="000D6F49">
        <w:rPr>
          <w:b/>
          <w:bCs/>
        </w:rPr>
        <w:t>01</w:t>
      </w:r>
      <w:r w:rsidRPr="0034164B">
        <w:rPr>
          <w:b/>
          <w:bCs/>
        </w:rPr>
        <w:t>. 202</w:t>
      </w:r>
      <w:r w:rsidR="000D6F49">
        <w:rPr>
          <w:b/>
          <w:bCs/>
        </w:rPr>
        <w:t>6</w:t>
      </w:r>
      <w:r w:rsidRPr="0034164B">
        <w:rPr>
          <w:b/>
          <w:bCs/>
        </w:rPr>
        <w:t xml:space="preserve">  </w:t>
      </w:r>
    </w:p>
    <w:p w14:paraId="1ABC1A40" w14:textId="77777777" w:rsidR="00FF7725" w:rsidRPr="0034164B" w:rsidRDefault="00FF7725" w:rsidP="00FF7725">
      <w:pPr>
        <w:jc w:val="both"/>
        <w:rPr>
          <w:rFonts w:cs="Arial"/>
        </w:rPr>
      </w:pPr>
    </w:p>
    <w:p w14:paraId="2B42C11A" w14:textId="24201108" w:rsidR="00FF7725" w:rsidRPr="0034164B" w:rsidRDefault="00FF7725" w:rsidP="00DA1DE7">
      <w:pPr>
        <w:pStyle w:val="Odstavecseseznamem"/>
        <w:numPr>
          <w:ilvl w:val="0"/>
          <w:numId w:val="1"/>
        </w:numPr>
        <w:spacing w:line="480" w:lineRule="auto"/>
        <w:jc w:val="both"/>
        <w:rPr>
          <w:rFonts w:cs="Arial"/>
        </w:rPr>
      </w:pPr>
      <w:bookmarkStart w:id="0" w:name="_Hlk219365611"/>
      <w:r w:rsidRPr="0034164B">
        <w:rPr>
          <w:rFonts w:cs="Arial"/>
        </w:rPr>
        <w:t>BOZP – vstupn</w:t>
      </w:r>
      <w:r w:rsidR="0034164B" w:rsidRPr="0034164B">
        <w:rPr>
          <w:rFonts w:cs="Arial"/>
        </w:rPr>
        <w:t>í</w:t>
      </w:r>
      <w:r w:rsidRPr="0034164B">
        <w:rPr>
          <w:rFonts w:cs="Arial"/>
        </w:rPr>
        <w:t xml:space="preserve"> školen</w:t>
      </w:r>
      <w:r w:rsidR="0034164B" w:rsidRPr="0034164B">
        <w:rPr>
          <w:rFonts w:cs="Arial"/>
        </w:rPr>
        <w:t>í</w:t>
      </w:r>
      <w:r w:rsidRPr="0034164B">
        <w:rPr>
          <w:rFonts w:cs="Arial"/>
        </w:rPr>
        <w:t xml:space="preserve"> </w:t>
      </w:r>
      <w:proofErr w:type="spellStart"/>
      <w:r w:rsidR="00DA1DE7">
        <w:rPr>
          <w:rFonts w:cs="Arial"/>
        </w:rPr>
        <w:t>d</w:t>
      </w:r>
      <w:r w:rsidRPr="0034164B">
        <w:rPr>
          <w:rFonts w:cs="Arial"/>
        </w:rPr>
        <w:t>ohodá</w:t>
      </w:r>
      <w:r w:rsidR="0034164B" w:rsidRPr="0034164B">
        <w:rPr>
          <w:rFonts w:cs="Arial"/>
        </w:rPr>
        <w:t>řů</w:t>
      </w:r>
      <w:proofErr w:type="spellEnd"/>
      <w:r w:rsidRPr="0034164B">
        <w:rPr>
          <w:rFonts w:cs="Arial"/>
        </w:rPr>
        <w:t>, zákonná povinnost</w:t>
      </w:r>
      <w:r w:rsidR="00DA1DE7">
        <w:rPr>
          <w:rFonts w:cs="Arial"/>
        </w:rPr>
        <w:t xml:space="preserve"> </w:t>
      </w:r>
      <w:r w:rsidR="000D6F49">
        <w:rPr>
          <w:rFonts w:cs="Arial"/>
        </w:rPr>
        <w:t>– pokračovaní v </w:t>
      </w:r>
      <w:proofErr w:type="gramStart"/>
      <w:r w:rsidR="000D6F49">
        <w:rPr>
          <w:rFonts w:cs="Arial"/>
        </w:rPr>
        <w:t>disku</w:t>
      </w:r>
      <w:r w:rsidR="00DA1DE7">
        <w:rPr>
          <w:rFonts w:cs="Arial"/>
        </w:rPr>
        <w:t>z</w:t>
      </w:r>
      <w:r w:rsidR="000D6F49">
        <w:rPr>
          <w:rFonts w:cs="Arial"/>
        </w:rPr>
        <w:t>i</w:t>
      </w:r>
      <w:proofErr w:type="gramEnd"/>
      <w:r w:rsidR="000D6F49">
        <w:rPr>
          <w:rFonts w:cs="Arial"/>
        </w:rPr>
        <w:t xml:space="preserve"> z posledního setkání 17. 12. 2025</w:t>
      </w:r>
      <w:r w:rsidR="00DA1DE7">
        <w:rPr>
          <w:rFonts w:cs="Arial"/>
        </w:rPr>
        <w:t xml:space="preserve"> za účasti p. Hovorky.</w:t>
      </w:r>
    </w:p>
    <w:p w14:paraId="6B847B31" w14:textId="6C364939" w:rsidR="000D6F49" w:rsidRDefault="000D6F49" w:rsidP="00DA1DE7">
      <w:pPr>
        <w:pStyle w:val="Odstavecseseznamem"/>
        <w:numPr>
          <w:ilvl w:val="0"/>
          <w:numId w:val="1"/>
        </w:numPr>
        <w:spacing w:line="480" w:lineRule="auto"/>
        <w:jc w:val="both"/>
        <w:rPr>
          <w:rFonts w:cs="Arial"/>
        </w:rPr>
      </w:pPr>
      <w:r>
        <w:rPr>
          <w:rFonts w:cs="Arial"/>
        </w:rPr>
        <w:t xml:space="preserve">Black list – nežádoucí osoby na JU (vytvoření </w:t>
      </w:r>
      <w:proofErr w:type="spellStart"/>
      <w:r>
        <w:rPr>
          <w:rFonts w:cs="Arial"/>
        </w:rPr>
        <w:t>sharepointu</w:t>
      </w:r>
      <w:proofErr w:type="spellEnd"/>
      <w:r>
        <w:rPr>
          <w:rFonts w:cs="Arial"/>
        </w:rPr>
        <w:t>)</w:t>
      </w:r>
      <w:r w:rsidR="00DA1DE7">
        <w:rPr>
          <w:rFonts w:cs="Arial"/>
        </w:rPr>
        <w:t>.</w:t>
      </w:r>
    </w:p>
    <w:p w14:paraId="33A0BE33" w14:textId="79A40557" w:rsidR="000D6F49" w:rsidRDefault="000D6F49" w:rsidP="00DA1DE7">
      <w:pPr>
        <w:pStyle w:val="Odstavecseseznamem"/>
        <w:numPr>
          <w:ilvl w:val="0"/>
          <w:numId w:val="1"/>
        </w:numPr>
        <w:spacing w:line="480" w:lineRule="auto"/>
        <w:jc w:val="both"/>
        <w:rPr>
          <w:rFonts w:cs="Arial"/>
        </w:rPr>
      </w:pPr>
      <w:proofErr w:type="spellStart"/>
      <w:r w:rsidRPr="000D6F49">
        <w:rPr>
          <w:rFonts w:cs="Arial"/>
        </w:rPr>
        <w:t>Raiffeisen</w:t>
      </w:r>
      <w:proofErr w:type="spellEnd"/>
      <w:r>
        <w:rPr>
          <w:rFonts w:cs="Arial"/>
        </w:rPr>
        <w:t xml:space="preserve"> banka – nabídka benefitů jen pro management</w:t>
      </w:r>
      <w:r w:rsidR="00DA1DE7">
        <w:rPr>
          <w:rFonts w:cs="Arial"/>
        </w:rPr>
        <w:t>.</w:t>
      </w:r>
      <w:r>
        <w:rPr>
          <w:rFonts w:cs="Arial"/>
        </w:rPr>
        <w:t xml:space="preserve"> </w:t>
      </w:r>
    </w:p>
    <w:p w14:paraId="491DA80E" w14:textId="6BB2D408" w:rsidR="000D6F49" w:rsidRDefault="000D6F49" w:rsidP="00DA1DE7">
      <w:pPr>
        <w:pStyle w:val="Odstavecseseznamem"/>
        <w:numPr>
          <w:ilvl w:val="0"/>
          <w:numId w:val="1"/>
        </w:numPr>
        <w:spacing w:line="480" w:lineRule="auto"/>
        <w:jc w:val="both"/>
        <w:rPr>
          <w:rFonts w:cs="Arial"/>
        </w:rPr>
      </w:pPr>
      <w:r>
        <w:rPr>
          <w:rFonts w:cs="Arial"/>
        </w:rPr>
        <w:t xml:space="preserve">Lustrační zákon č. 451/1991 Sb. – žádost </w:t>
      </w:r>
      <w:r w:rsidR="001179EA">
        <w:rPr>
          <w:rFonts w:cs="Arial"/>
        </w:rPr>
        <w:t xml:space="preserve">z MŠMT </w:t>
      </w:r>
      <w:r>
        <w:rPr>
          <w:rFonts w:cs="Arial"/>
        </w:rPr>
        <w:t>o</w:t>
      </w:r>
      <w:r w:rsidR="001179EA">
        <w:rPr>
          <w:rFonts w:cs="Arial"/>
        </w:rPr>
        <w:t xml:space="preserve"> dodržování a prověření doložení skutečností uvedených v § 2 a § 4 lustračního zákona.</w:t>
      </w:r>
    </w:p>
    <w:p w14:paraId="5C4FADD6" w14:textId="246DE1B4" w:rsidR="001179EA" w:rsidRDefault="001179EA" w:rsidP="00DA1DE7">
      <w:pPr>
        <w:pStyle w:val="Odstavecseseznamem"/>
        <w:numPr>
          <w:ilvl w:val="0"/>
          <w:numId w:val="1"/>
        </w:numPr>
        <w:spacing w:line="480" w:lineRule="auto"/>
        <w:jc w:val="both"/>
        <w:rPr>
          <w:rFonts w:cs="Arial"/>
        </w:rPr>
      </w:pPr>
      <w:r>
        <w:rPr>
          <w:rFonts w:cs="Arial"/>
        </w:rPr>
        <w:t>Novela Vyhlášky č. 79/2013 Sb. o pracovnělékařských službách od 1. 1. 2026</w:t>
      </w:r>
      <w:r w:rsidR="00DA1DE7">
        <w:rPr>
          <w:rFonts w:cs="Arial"/>
        </w:rPr>
        <w:t>.</w:t>
      </w:r>
    </w:p>
    <w:p w14:paraId="67351D29" w14:textId="77621A36" w:rsidR="001179EA" w:rsidRDefault="00F117F7" w:rsidP="00DA1DE7">
      <w:pPr>
        <w:pStyle w:val="Odstavecseseznamem"/>
        <w:numPr>
          <w:ilvl w:val="0"/>
          <w:numId w:val="1"/>
        </w:numPr>
        <w:spacing w:line="480" w:lineRule="auto"/>
        <w:jc w:val="both"/>
        <w:rPr>
          <w:rFonts w:cs="Arial"/>
        </w:rPr>
      </w:pPr>
      <w:r>
        <w:rPr>
          <w:rFonts w:cs="Arial"/>
        </w:rPr>
        <w:t>Řád v</w:t>
      </w:r>
      <w:r w:rsidR="007144F5">
        <w:rPr>
          <w:rFonts w:cs="Arial"/>
        </w:rPr>
        <w:t>ýběrové</w:t>
      </w:r>
      <w:r>
        <w:rPr>
          <w:rFonts w:cs="Arial"/>
        </w:rPr>
        <w:t>ho</w:t>
      </w:r>
      <w:r w:rsidR="007144F5">
        <w:rPr>
          <w:rFonts w:cs="Arial"/>
        </w:rPr>
        <w:t xml:space="preserve"> řízení</w:t>
      </w:r>
      <w:r>
        <w:rPr>
          <w:rFonts w:cs="Arial"/>
        </w:rPr>
        <w:t xml:space="preserve"> pro obsazování a</w:t>
      </w:r>
      <w:r w:rsidR="007144F5">
        <w:rPr>
          <w:rFonts w:cs="Arial"/>
        </w:rPr>
        <w:t xml:space="preserve">kademických </w:t>
      </w:r>
      <w:r>
        <w:rPr>
          <w:rFonts w:cs="Arial"/>
        </w:rPr>
        <w:t>pracovník</w:t>
      </w:r>
      <w:r w:rsidR="007144F5">
        <w:rPr>
          <w:rFonts w:cs="Arial"/>
        </w:rPr>
        <w:t>ů – požadavek od prorektora Berc</w:t>
      </w:r>
      <w:r w:rsidR="00DA1DE7">
        <w:rPr>
          <w:rFonts w:cs="Arial"/>
        </w:rPr>
        <w:t>e</w:t>
      </w:r>
      <w:r w:rsidR="007144F5">
        <w:rPr>
          <w:rFonts w:cs="Arial"/>
        </w:rPr>
        <w:t xml:space="preserve"> </w:t>
      </w:r>
      <w:r>
        <w:rPr>
          <w:rFonts w:cs="Arial"/>
        </w:rPr>
        <w:t xml:space="preserve">na </w:t>
      </w:r>
      <w:proofErr w:type="gramStart"/>
      <w:r>
        <w:rPr>
          <w:rFonts w:cs="Arial"/>
        </w:rPr>
        <w:t>disku</w:t>
      </w:r>
      <w:r w:rsidR="00DA1DE7">
        <w:rPr>
          <w:rFonts w:cs="Arial"/>
        </w:rPr>
        <w:t>z</w:t>
      </w:r>
      <w:r>
        <w:rPr>
          <w:rFonts w:cs="Arial"/>
        </w:rPr>
        <w:t>i</w:t>
      </w:r>
      <w:proofErr w:type="gramEnd"/>
      <w:r>
        <w:rPr>
          <w:rFonts w:cs="Arial"/>
        </w:rPr>
        <w:t xml:space="preserve"> o zmírnění podmínek (výjimky, běžná praxe atd)</w:t>
      </w:r>
      <w:r w:rsidR="00DA1DE7">
        <w:rPr>
          <w:rFonts w:cs="Arial"/>
        </w:rPr>
        <w:t>.</w:t>
      </w:r>
    </w:p>
    <w:p w14:paraId="4B7B7B2F" w14:textId="7BACA2B4" w:rsidR="00D12206" w:rsidRPr="0034164B" w:rsidRDefault="00D12206" w:rsidP="00DA1DE7">
      <w:pPr>
        <w:pStyle w:val="Odstavecseseznamem"/>
        <w:numPr>
          <w:ilvl w:val="0"/>
          <w:numId w:val="1"/>
        </w:numPr>
        <w:spacing w:line="480" w:lineRule="auto"/>
        <w:jc w:val="both"/>
        <w:rPr>
          <w:rFonts w:cs="Arial"/>
        </w:rPr>
      </w:pPr>
      <w:r w:rsidRPr="0034164B">
        <w:rPr>
          <w:rFonts w:cs="Arial"/>
        </w:rPr>
        <w:t xml:space="preserve">JMHZ </w:t>
      </w:r>
    </w:p>
    <w:p w14:paraId="740863A1" w14:textId="67B8D4D9" w:rsidR="00FF7725" w:rsidRPr="0034164B" w:rsidRDefault="001179EA" w:rsidP="00DA1DE7">
      <w:pPr>
        <w:pStyle w:val="Odstavecseseznamem"/>
        <w:numPr>
          <w:ilvl w:val="0"/>
          <w:numId w:val="1"/>
        </w:numPr>
        <w:spacing w:line="480" w:lineRule="auto"/>
        <w:jc w:val="both"/>
        <w:rPr>
          <w:rFonts w:cs="Arial"/>
        </w:rPr>
      </w:pPr>
      <w:proofErr w:type="gramStart"/>
      <w:r>
        <w:rPr>
          <w:rFonts w:cs="Arial"/>
        </w:rPr>
        <w:t>Disku</w:t>
      </w:r>
      <w:r w:rsidR="00DA1DE7">
        <w:rPr>
          <w:rFonts w:cs="Arial"/>
        </w:rPr>
        <w:t>z</w:t>
      </w:r>
      <w:r>
        <w:rPr>
          <w:rFonts w:cs="Arial"/>
        </w:rPr>
        <w:t>e</w:t>
      </w:r>
      <w:proofErr w:type="gramEnd"/>
      <w:r>
        <w:rPr>
          <w:rFonts w:cs="Arial"/>
        </w:rPr>
        <w:t xml:space="preserve"> (sdílený </w:t>
      </w:r>
      <w:proofErr w:type="spellStart"/>
      <w:r>
        <w:rPr>
          <w:rFonts w:cs="Arial"/>
        </w:rPr>
        <w:t>sharepoint</w:t>
      </w:r>
      <w:proofErr w:type="spellEnd"/>
      <w:r>
        <w:rPr>
          <w:rFonts w:cs="Arial"/>
        </w:rPr>
        <w:t xml:space="preserve"> pro naši databázi uchazečů</w:t>
      </w:r>
      <w:r w:rsidR="00355887">
        <w:rPr>
          <w:rFonts w:cs="Arial"/>
        </w:rPr>
        <w:t>, šablony dokumentů</w:t>
      </w:r>
      <w:r w:rsidR="00E4723D">
        <w:rPr>
          <w:rFonts w:cs="Arial"/>
        </w:rPr>
        <w:t xml:space="preserve"> v</w:t>
      </w:r>
      <w:r w:rsidR="0095611D">
        <w:rPr>
          <w:rFonts w:cs="Arial"/>
        </w:rPr>
        <w:t> </w:t>
      </w:r>
      <w:r w:rsidR="00E4723D">
        <w:rPr>
          <w:rFonts w:cs="Arial"/>
        </w:rPr>
        <w:t>EGJE</w:t>
      </w:r>
      <w:r w:rsidR="0095611D">
        <w:rPr>
          <w:rFonts w:cs="Arial"/>
        </w:rPr>
        <w:t xml:space="preserve">, </w:t>
      </w:r>
      <w:proofErr w:type="spellStart"/>
      <w:r w:rsidR="0095611D">
        <w:rPr>
          <w:rFonts w:cs="Arial"/>
        </w:rPr>
        <w:t>info</w:t>
      </w:r>
      <w:proofErr w:type="spellEnd"/>
      <w:r w:rsidR="0095611D">
        <w:rPr>
          <w:rFonts w:cs="Arial"/>
        </w:rPr>
        <w:t xml:space="preserve"> od Ing. </w:t>
      </w:r>
      <w:proofErr w:type="spellStart"/>
      <w:r w:rsidR="0095611D">
        <w:rPr>
          <w:rFonts w:cs="Arial"/>
        </w:rPr>
        <w:t>Hondlíkové</w:t>
      </w:r>
      <w:proofErr w:type="spellEnd"/>
      <w:r w:rsidR="0095611D">
        <w:rPr>
          <w:rFonts w:cs="Arial"/>
        </w:rPr>
        <w:t xml:space="preserve"> ke školením</w:t>
      </w:r>
      <w:r>
        <w:rPr>
          <w:rFonts w:cs="Arial"/>
        </w:rPr>
        <w:t>)</w:t>
      </w:r>
      <w:r w:rsidR="00DA1DE7">
        <w:rPr>
          <w:rFonts w:cs="Arial"/>
        </w:rPr>
        <w:t>.</w:t>
      </w:r>
    </w:p>
    <w:p w14:paraId="3FD6B7B8" w14:textId="16D54D47" w:rsidR="00A834CF" w:rsidRPr="0034164B" w:rsidRDefault="00D12206" w:rsidP="00DA1DE7">
      <w:pPr>
        <w:pStyle w:val="Odstavecseseznamem"/>
        <w:numPr>
          <w:ilvl w:val="0"/>
          <w:numId w:val="1"/>
        </w:numPr>
        <w:spacing w:line="480" w:lineRule="auto"/>
        <w:jc w:val="both"/>
      </w:pPr>
      <w:r w:rsidRPr="0034164B">
        <w:rPr>
          <w:rFonts w:cs="Arial"/>
        </w:rPr>
        <w:t xml:space="preserve">Nejbližší setkání </w:t>
      </w:r>
      <w:r w:rsidR="00DA1DE7">
        <w:rPr>
          <w:rFonts w:cs="Arial"/>
        </w:rPr>
        <w:t>18</w:t>
      </w:r>
      <w:r w:rsidRPr="0034164B">
        <w:rPr>
          <w:rFonts w:cs="Arial"/>
        </w:rPr>
        <w:t>. 0</w:t>
      </w:r>
      <w:r w:rsidR="00F117F7">
        <w:rPr>
          <w:rFonts w:cs="Arial"/>
        </w:rPr>
        <w:t>2</w:t>
      </w:r>
      <w:r w:rsidRPr="0034164B">
        <w:rPr>
          <w:rFonts w:cs="Arial"/>
        </w:rPr>
        <w:t>. 2026</w:t>
      </w:r>
      <w:r w:rsidR="00DA1DE7">
        <w:rPr>
          <w:rFonts w:cs="Arial"/>
        </w:rPr>
        <w:t>.</w:t>
      </w:r>
    </w:p>
    <w:bookmarkEnd w:id="0"/>
    <w:p w14:paraId="0991BB69" w14:textId="77777777" w:rsidR="00D12206" w:rsidRDefault="00D12206" w:rsidP="00DA1DE7">
      <w:pPr>
        <w:pStyle w:val="Odstavecseseznamem"/>
        <w:spacing w:line="360" w:lineRule="auto"/>
        <w:jc w:val="both"/>
      </w:pPr>
    </w:p>
    <w:p w14:paraId="6B47546B" w14:textId="77777777" w:rsidR="000E4D8A" w:rsidRDefault="000E4D8A" w:rsidP="00DA1DE7">
      <w:pPr>
        <w:pStyle w:val="Odstavecseseznamem"/>
        <w:spacing w:line="360" w:lineRule="auto"/>
        <w:jc w:val="both"/>
      </w:pPr>
    </w:p>
    <w:p w14:paraId="5092CAB4" w14:textId="77777777" w:rsidR="000E4D8A" w:rsidRDefault="000E4D8A" w:rsidP="009F14C8">
      <w:pPr>
        <w:pStyle w:val="Odstavecseseznamem"/>
        <w:jc w:val="both"/>
      </w:pPr>
    </w:p>
    <w:p w14:paraId="2B35193D" w14:textId="77777777" w:rsidR="000D6F49" w:rsidRDefault="000D6F49" w:rsidP="009F14C8">
      <w:pPr>
        <w:pStyle w:val="Odstavecseseznamem"/>
        <w:jc w:val="both"/>
      </w:pPr>
    </w:p>
    <w:p w14:paraId="43FC36AB" w14:textId="77777777" w:rsidR="00DA1DE7" w:rsidRDefault="00DA1DE7" w:rsidP="009F14C8">
      <w:pPr>
        <w:pStyle w:val="Odstavecseseznamem"/>
        <w:jc w:val="both"/>
      </w:pPr>
    </w:p>
    <w:p w14:paraId="0E92B832" w14:textId="77777777" w:rsidR="00DA1DE7" w:rsidRDefault="00DA1DE7" w:rsidP="009F14C8">
      <w:pPr>
        <w:pStyle w:val="Odstavecseseznamem"/>
        <w:jc w:val="both"/>
      </w:pPr>
    </w:p>
    <w:p w14:paraId="7CBD1F62" w14:textId="77777777" w:rsidR="00DA1DE7" w:rsidRDefault="00DA1DE7" w:rsidP="009F14C8">
      <w:pPr>
        <w:pStyle w:val="Odstavecseseznamem"/>
        <w:jc w:val="both"/>
      </w:pPr>
    </w:p>
    <w:p w14:paraId="437320F0" w14:textId="77777777" w:rsidR="0095770A" w:rsidRDefault="0095770A" w:rsidP="009F14C8">
      <w:pPr>
        <w:pStyle w:val="Odstavecseseznamem"/>
        <w:jc w:val="both"/>
      </w:pPr>
    </w:p>
    <w:p w14:paraId="0DDCB657" w14:textId="77777777" w:rsidR="0095770A" w:rsidRDefault="0095770A" w:rsidP="009F14C8">
      <w:pPr>
        <w:pStyle w:val="Odstavecseseznamem"/>
        <w:jc w:val="both"/>
      </w:pPr>
    </w:p>
    <w:p w14:paraId="24FE652E" w14:textId="77777777" w:rsidR="0095770A" w:rsidRDefault="0095770A" w:rsidP="009F14C8">
      <w:pPr>
        <w:pStyle w:val="Odstavecseseznamem"/>
        <w:jc w:val="both"/>
      </w:pPr>
    </w:p>
    <w:p w14:paraId="16716A2A" w14:textId="77777777" w:rsidR="0095770A" w:rsidRDefault="0095770A" w:rsidP="009F14C8">
      <w:pPr>
        <w:pStyle w:val="Odstavecseseznamem"/>
        <w:jc w:val="both"/>
      </w:pPr>
    </w:p>
    <w:p w14:paraId="36223AAA" w14:textId="77777777" w:rsidR="0095770A" w:rsidRDefault="0095770A" w:rsidP="009F14C8">
      <w:pPr>
        <w:pStyle w:val="Odstavecseseznamem"/>
        <w:jc w:val="both"/>
      </w:pPr>
    </w:p>
    <w:p w14:paraId="322226A1" w14:textId="77777777" w:rsidR="0095770A" w:rsidRDefault="0095770A" w:rsidP="009F14C8">
      <w:pPr>
        <w:pStyle w:val="Odstavecseseznamem"/>
        <w:jc w:val="both"/>
      </w:pPr>
    </w:p>
    <w:p w14:paraId="5F0C8C82" w14:textId="77777777" w:rsidR="0095770A" w:rsidRDefault="0095770A" w:rsidP="009F14C8">
      <w:pPr>
        <w:pStyle w:val="Odstavecseseznamem"/>
        <w:jc w:val="both"/>
      </w:pPr>
    </w:p>
    <w:p w14:paraId="1D9628D6" w14:textId="77777777" w:rsidR="0095770A" w:rsidRDefault="0095770A" w:rsidP="009F14C8">
      <w:pPr>
        <w:pStyle w:val="Odstavecseseznamem"/>
        <w:jc w:val="both"/>
      </w:pPr>
    </w:p>
    <w:p w14:paraId="55A149AB" w14:textId="77777777" w:rsidR="0095770A" w:rsidRPr="0095770A" w:rsidRDefault="0095770A" w:rsidP="003614B3">
      <w:pPr>
        <w:ind w:left="-142" w:hanging="142"/>
        <w:jc w:val="center"/>
        <w:rPr>
          <w:rFonts w:cs="Arial"/>
          <w:b/>
          <w:bCs/>
        </w:rPr>
      </w:pPr>
      <w:r w:rsidRPr="00143608">
        <w:rPr>
          <w:b/>
          <w:bCs/>
        </w:rPr>
        <w:t>1.</w:t>
      </w:r>
      <w:r>
        <w:t xml:space="preserve">) </w:t>
      </w:r>
      <w:r w:rsidRPr="0095770A">
        <w:rPr>
          <w:rFonts w:cs="Arial"/>
          <w:b/>
          <w:bCs/>
        </w:rPr>
        <w:t xml:space="preserve">BOZP – vstupní školení </w:t>
      </w:r>
      <w:proofErr w:type="spellStart"/>
      <w:r w:rsidRPr="0095770A">
        <w:rPr>
          <w:rFonts w:cs="Arial"/>
          <w:b/>
          <w:bCs/>
        </w:rPr>
        <w:t>Dohodářů</w:t>
      </w:r>
      <w:proofErr w:type="spellEnd"/>
      <w:r w:rsidRPr="0095770A">
        <w:rPr>
          <w:rFonts w:cs="Arial"/>
          <w:b/>
          <w:bCs/>
        </w:rPr>
        <w:t xml:space="preserve">, zákonná povinnost (informace od </w:t>
      </w:r>
      <w:proofErr w:type="spellStart"/>
      <w:r w:rsidRPr="0095770A">
        <w:rPr>
          <w:rFonts w:cs="Arial"/>
          <w:b/>
          <w:bCs/>
        </w:rPr>
        <w:t>odb</w:t>
      </w:r>
      <w:proofErr w:type="spellEnd"/>
      <w:r w:rsidRPr="0095770A">
        <w:rPr>
          <w:rFonts w:cs="Arial"/>
          <w:b/>
          <w:bCs/>
        </w:rPr>
        <w:t>. referenta BOZP p. Hovorky)</w:t>
      </w:r>
    </w:p>
    <w:p w14:paraId="2793F9CB" w14:textId="77777777" w:rsidR="0095770A" w:rsidRPr="007C57D0" w:rsidRDefault="0095770A" w:rsidP="003614B3">
      <w:pPr>
        <w:pStyle w:val="Odstavecseseznamem"/>
        <w:ind w:left="1353"/>
        <w:jc w:val="center"/>
        <w:rPr>
          <w:rFonts w:cs="Arial"/>
          <w:b/>
          <w:bCs/>
        </w:rPr>
      </w:pPr>
    </w:p>
    <w:p w14:paraId="72E29DF6" w14:textId="77777777" w:rsidR="0095770A" w:rsidRPr="00354F0E" w:rsidRDefault="0095770A" w:rsidP="0095770A">
      <w:pPr>
        <w:shd w:val="clear" w:color="auto" w:fill="FFFFFF" w:themeFill="background1"/>
        <w:jc w:val="both"/>
        <w:rPr>
          <w:shd w:val="clear" w:color="auto" w:fill="FFFFFF" w:themeFill="background1"/>
        </w:rPr>
      </w:pPr>
      <w:r w:rsidRPr="00354F0E">
        <w:rPr>
          <w:shd w:val="clear" w:color="auto" w:fill="FFFFFF" w:themeFill="background1"/>
        </w:rPr>
        <w:t xml:space="preserve">Ve smyslu zákona o BOZP je povinnost, aby školení BOZP absolvovali všichni zaměstnanci, včetně </w:t>
      </w:r>
      <w:proofErr w:type="spellStart"/>
      <w:r w:rsidRPr="00354F0E">
        <w:rPr>
          <w:shd w:val="clear" w:color="auto" w:fill="FFFFFF" w:themeFill="background1"/>
        </w:rPr>
        <w:t>dohodářů</w:t>
      </w:r>
      <w:proofErr w:type="spellEnd"/>
      <w:r w:rsidRPr="00354F0E">
        <w:rPr>
          <w:shd w:val="clear" w:color="auto" w:fill="FFFFFF" w:themeFill="background1"/>
        </w:rPr>
        <w:t>. Je na nás, abychom to zavedli do praxe. Pan Hovorka nás žádá o součinnost a navrhl řešení.</w:t>
      </w:r>
    </w:p>
    <w:p w14:paraId="7AD2CF90" w14:textId="77777777" w:rsidR="0095770A" w:rsidRPr="00354F0E" w:rsidRDefault="0095770A" w:rsidP="0095770A">
      <w:pPr>
        <w:shd w:val="clear" w:color="auto" w:fill="FFFFFF" w:themeFill="background1"/>
        <w:jc w:val="both"/>
        <w:rPr>
          <w:b/>
          <w:bCs/>
          <w:shd w:val="clear" w:color="auto" w:fill="FFFFFF" w:themeFill="background1"/>
        </w:rPr>
      </w:pPr>
      <w:r w:rsidRPr="00354F0E">
        <w:rPr>
          <w:b/>
          <w:bCs/>
          <w:shd w:val="clear" w:color="auto" w:fill="FFFFFF" w:themeFill="background1"/>
        </w:rPr>
        <w:t>Do DPP/ DPČ by chtěl zapracovat</w:t>
      </w:r>
      <w:r w:rsidRPr="00354F0E">
        <w:rPr>
          <w:b/>
          <w:bCs/>
          <w:shd w:val="clear" w:color="auto" w:fill="EBF6FF"/>
        </w:rPr>
        <w:t xml:space="preserve"> </w:t>
      </w:r>
      <w:r w:rsidRPr="00354F0E">
        <w:rPr>
          <w:b/>
          <w:bCs/>
          <w:shd w:val="clear" w:color="auto" w:fill="FFFFFF" w:themeFill="background1"/>
        </w:rPr>
        <w:t xml:space="preserve">následující bod: </w:t>
      </w:r>
    </w:p>
    <w:p w14:paraId="0471C86B" w14:textId="77777777" w:rsidR="0095770A" w:rsidRPr="00354F0E" w:rsidRDefault="0095770A" w:rsidP="0095770A">
      <w:pPr>
        <w:shd w:val="clear" w:color="auto" w:fill="FFFFFF" w:themeFill="background1"/>
        <w:jc w:val="both"/>
        <w:rPr>
          <w:b/>
          <w:bCs/>
          <w:shd w:val="clear" w:color="auto" w:fill="FFFFFF" w:themeFill="background1"/>
        </w:rPr>
      </w:pPr>
      <w:r w:rsidRPr="00354F0E">
        <w:rPr>
          <w:color w:val="EE0000"/>
        </w:rPr>
        <w:t>Zaměstnanec byl prokazatelně seznámen s předpisy, které se týkají bezpečnosti a ochrany zdraví při práci a požární ochrany a znalosti byly ověřeny on-line, písemným testem nebo ústním pohovorem.</w:t>
      </w:r>
    </w:p>
    <w:p w14:paraId="1C226327" w14:textId="77777777" w:rsidR="0095770A" w:rsidRDefault="0095770A" w:rsidP="0095770A">
      <w:pPr>
        <w:shd w:val="clear" w:color="auto" w:fill="FFFFFF" w:themeFill="background1"/>
        <w:jc w:val="both"/>
        <w:rPr>
          <w:shd w:val="clear" w:color="auto" w:fill="FFFFFF" w:themeFill="background1"/>
        </w:rPr>
      </w:pPr>
      <w:r w:rsidRPr="000024AD">
        <w:rPr>
          <w:shd w:val="clear" w:color="auto" w:fill="FFFFFF" w:themeFill="background1"/>
        </w:rPr>
        <w:t>Je na nás, abychom se domluvili na co nejefektivnější</w:t>
      </w:r>
      <w:r w:rsidRPr="000024AD">
        <w:rPr>
          <w:shd w:val="clear" w:color="auto" w:fill="EBF6FF"/>
        </w:rPr>
        <w:t xml:space="preserve"> </w:t>
      </w:r>
      <w:r w:rsidRPr="000024AD">
        <w:rPr>
          <w:shd w:val="clear" w:color="auto" w:fill="FFFFFF" w:themeFill="background1"/>
        </w:rPr>
        <w:t xml:space="preserve">formě, jak seznámit </w:t>
      </w:r>
      <w:proofErr w:type="spellStart"/>
      <w:r w:rsidRPr="000024AD">
        <w:rPr>
          <w:shd w:val="clear" w:color="auto" w:fill="FFFFFF" w:themeFill="background1"/>
        </w:rPr>
        <w:t>dohodáře</w:t>
      </w:r>
      <w:proofErr w:type="spellEnd"/>
      <w:r w:rsidRPr="000024AD">
        <w:rPr>
          <w:shd w:val="clear" w:color="auto" w:fill="FFFFFF" w:themeFill="background1"/>
        </w:rPr>
        <w:t xml:space="preserve"> s předpisy BOZP a PO. </w:t>
      </w:r>
    </w:p>
    <w:p w14:paraId="6E427E12" w14:textId="77777777" w:rsidR="0095770A" w:rsidRDefault="0095770A" w:rsidP="0095770A">
      <w:pPr>
        <w:shd w:val="clear" w:color="auto" w:fill="FFFFFF" w:themeFill="background1"/>
        <w:jc w:val="both"/>
        <w:rPr>
          <w:shd w:val="clear" w:color="auto" w:fill="FFFFFF" w:themeFill="background1"/>
        </w:rPr>
      </w:pPr>
      <w:r>
        <w:rPr>
          <w:shd w:val="clear" w:color="auto" w:fill="FFFFFF" w:themeFill="background1"/>
        </w:rPr>
        <w:t xml:space="preserve">Z emailu pana Hovorky: </w:t>
      </w:r>
    </w:p>
    <w:p w14:paraId="07EB6D82" w14:textId="77777777" w:rsidR="0095770A" w:rsidRDefault="0095770A" w:rsidP="0095770A">
      <w:pPr>
        <w:numPr>
          <w:ilvl w:val="0"/>
          <w:numId w:val="6"/>
        </w:numPr>
        <w:spacing w:before="100" w:beforeAutospacing="1" w:after="100" w:afterAutospacing="1" w:line="240" w:lineRule="auto"/>
        <w:rPr>
          <w:rFonts w:eastAsia="Times New Roman"/>
          <w:color w:val="000000"/>
        </w:rPr>
      </w:pPr>
      <w:r>
        <w:rPr>
          <w:rFonts w:eastAsia="Times New Roman"/>
          <w:color w:val="000000"/>
        </w:rPr>
        <w:t>je možné využít různé druhy provedení školení a ověření znalostí</w:t>
      </w:r>
    </w:p>
    <w:p w14:paraId="6DD4B62B" w14:textId="77777777" w:rsidR="0095770A" w:rsidRDefault="0095770A" w:rsidP="0095770A">
      <w:pPr>
        <w:numPr>
          <w:ilvl w:val="0"/>
          <w:numId w:val="6"/>
        </w:numPr>
        <w:spacing w:before="100" w:beforeAutospacing="1" w:after="100" w:afterAutospacing="1" w:line="240" w:lineRule="auto"/>
        <w:rPr>
          <w:rFonts w:eastAsia="Times New Roman"/>
          <w:color w:val="000000"/>
        </w:rPr>
      </w:pPr>
      <w:r>
        <w:rPr>
          <w:rFonts w:eastAsia="Times New Roman"/>
          <w:color w:val="000000"/>
        </w:rPr>
        <w:t>upravil jsem papírové potvrzení o školení, kde jsem přidal zaškrtnutí, jestli test byl proveden písemně nebo ústně</w:t>
      </w:r>
    </w:p>
    <w:p w14:paraId="656DF74C" w14:textId="145D7454" w:rsidR="0095770A" w:rsidRDefault="0095770A" w:rsidP="009F14C8">
      <w:pPr>
        <w:pStyle w:val="Odstavecseseznamem"/>
        <w:jc w:val="both"/>
      </w:pPr>
    </w:p>
    <w:p w14:paraId="7A5FD5A3" w14:textId="184BA535" w:rsidR="000D6F49" w:rsidRDefault="000D6F49" w:rsidP="009F14C8">
      <w:pPr>
        <w:pStyle w:val="Odstavecseseznamem"/>
        <w:jc w:val="both"/>
      </w:pPr>
    </w:p>
    <w:p w14:paraId="413288B1" w14:textId="4039E090" w:rsidR="00232509" w:rsidRDefault="0095770A" w:rsidP="003614B3">
      <w:pPr>
        <w:jc w:val="both"/>
      </w:pPr>
      <w:r w:rsidRPr="00143608">
        <w:rPr>
          <w:b/>
          <w:bCs/>
        </w:rPr>
        <w:t>2.)</w:t>
      </w:r>
      <w:r w:rsidR="00143608" w:rsidRPr="00143608">
        <w:rPr>
          <w:b/>
          <w:bCs/>
        </w:rPr>
        <w:t xml:space="preserve"> Black </w:t>
      </w:r>
      <w:proofErr w:type="gramStart"/>
      <w:r w:rsidR="00143608" w:rsidRPr="00143608">
        <w:rPr>
          <w:b/>
          <w:bCs/>
        </w:rPr>
        <w:t>list</w:t>
      </w:r>
      <w:r w:rsidR="00143608">
        <w:t xml:space="preserve"> </w:t>
      </w:r>
      <w:r w:rsidR="001E7182">
        <w:t>- Byl</w:t>
      </w:r>
      <w:proofErr w:type="gramEnd"/>
      <w:r w:rsidR="00F061C0">
        <w:t xml:space="preserve"> zřízen </w:t>
      </w:r>
      <w:proofErr w:type="spellStart"/>
      <w:r w:rsidR="00F061C0">
        <w:t>sharepoint</w:t>
      </w:r>
      <w:proofErr w:type="spellEnd"/>
      <w:r w:rsidR="00F061C0">
        <w:t xml:space="preserve"> s názvem „</w:t>
      </w:r>
      <w:r w:rsidR="00F061C0" w:rsidRPr="003614B3">
        <w:t>Personalistika JU“</w:t>
      </w:r>
      <w:r w:rsidR="00F061C0">
        <w:t xml:space="preserve"> na Teams – excelovský soubor s názvem „</w:t>
      </w:r>
      <w:r w:rsidR="00F061C0" w:rsidRPr="003614B3">
        <w:t>Black list</w:t>
      </w:r>
      <w:r w:rsidR="00F061C0">
        <w:t xml:space="preserve">“, kde budeme dopisovat nežádoucí (problematické) zaměstnance na JU.  19. 01. 2026 jsem personalistky všech fakult přidala </w:t>
      </w:r>
      <w:r w:rsidR="00232509">
        <w:t xml:space="preserve">do sdíleného adresáře. Oznámení </w:t>
      </w:r>
      <w:r w:rsidR="001E7182">
        <w:t>přišlo e</w:t>
      </w:r>
      <w:r w:rsidR="00232509">
        <w:t xml:space="preserve">-mailem. </w:t>
      </w:r>
    </w:p>
    <w:p w14:paraId="498689CD" w14:textId="77777777" w:rsidR="00232509" w:rsidRDefault="00232509" w:rsidP="009F14C8">
      <w:pPr>
        <w:pStyle w:val="Odstavecseseznamem"/>
        <w:jc w:val="both"/>
      </w:pPr>
    </w:p>
    <w:p w14:paraId="0B32C1B8" w14:textId="2A90509D" w:rsidR="0095770A" w:rsidRDefault="00232509" w:rsidP="003614B3">
      <w:pPr>
        <w:pStyle w:val="Odstavecseseznamem"/>
        <w:ind w:left="0"/>
        <w:jc w:val="both"/>
      </w:pPr>
      <w:r w:rsidRPr="00143608">
        <w:rPr>
          <w:b/>
          <w:bCs/>
        </w:rPr>
        <w:t xml:space="preserve">3.) </w:t>
      </w:r>
      <w:proofErr w:type="spellStart"/>
      <w:r w:rsidRPr="00143608">
        <w:rPr>
          <w:b/>
          <w:bCs/>
        </w:rPr>
        <w:t>Raifaizen</w:t>
      </w:r>
      <w:proofErr w:type="spellEnd"/>
      <w:r w:rsidRPr="00143608">
        <w:rPr>
          <w:b/>
          <w:bCs/>
        </w:rPr>
        <w:t xml:space="preserve"> banka</w:t>
      </w:r>
      <w:r>
        <w:t xml:space="preserve"> – nabídka benefitů je pro management, vedoucí zaměstnance, zaměstnance na řídících postech apod. Prezentaci nebudu vkládat na WIKI, nejedná se o naše personální dokumenty, všem rozpošlu mailem. </w:t>
      </w:r>
    </w:p>
    <w:p w14:paraId="511E0D75" w14:textId="11B7C760" w:rsidR="00232509" w:rsidRDefault="00232509" w:rsidP="009F14C8">
      <w:pPr>
        <w:pStyle w:val="Odstavecseseznamem"/>
        <w:jc w:val="both"/>
      </w:pPr>
      <w:r>
        <w:t xml:space="preserve">- </w:t>
      </w:r>
      <w:proofErr w:type="spellStart"/>
      <w:r>
        <w:t>pre</w:t>
      </w:r>
      <w:proofErr w:type="spellEnd"/>
      <w:r>
        <w:t xml:space="preserve"> management (osobní bankéř, exkluzivní účet, není potřeba dokládat žádná potvrzení o tom, že je vedoucí zaměstnanec, funguje to na doporučení, tzn. že přijde do banky a řekne, že je z Jihočeské univerzity a dostal nabídku pro management, stačí se prokázat služebním průkazem univerzity, tato nabídka zároveň platí i pro jeho manžela/manželku). </w:t>
      </w:r>
    </w:p>
    <w:p w14:paraId="01EA8B3C" w14:textId="795B2201" w:rsidR="00232509" w:rsidRDefault="00232509" w:rsidP="009F14C8">
      <w:pPr>
        <w:pStyle w:val="Odstavecseseznamem"/>
        <w:jc w:val="both"/>
      </w:pPr>
      <w:r>
        <w:t xml:space="preserve">- služby pro zahraniční zaměstnance, tzv. </w:t>
      </w:r>
      <w:proofErr w:type="spellStart"/>
      <w:r>
        <w:t>welcome</w:t>
      </w:r>
      <w:proofErr w:type="spellEnd"/>
      <w:r>
        <w:t xml:space="preserve"> office </w:t>
      </w:r>
    </w:p>
    <w:p w14:paraId="0FCB3055" w14:textId="0109E89A" w:rsidR="003614B3" w:rsidRDefault="00232509" w:rsidP="009F14C8">
      <w:pPr>
        <w:pStyle w:val="Odstavecseseznamem"/>
        <w:jc w:val="both"/>
      </w:pPr>
      <w:r>
        <w:t>- zároveň poskytují služby např. ověření cizince z</w:t>
      </w:r>
      <w:r w:rsidR="00662F84">
        <w:t xml:space="preserve"> rizikových zemích z </w:t>
      </w:r>
      <w:r>
        <w:t xml:space="preserve">hlediska </w:t>
      </w:r>
      <w:r w:rsidR="00662F84">
        <w:t xml:space="preserve">bezpečnosti </w:t>
      </w:r>
    </w:p>
    <w:p w14:paraId="7E5F634B" w14:textId="77777777" w:rsidR="003614B3" w:rsidRDefault="003614B3" w:rsidP="009F14C8">
      <w:pPr>
        <w:pStyle w:val="Odstavecseseznamem"/>
        <w:jc w:val="both"/>
      </w:pPr>
    </w:p>
    <w:p w14:paraId="0E632C9D" w14:textId="3B916313" w:rsidR="003614B3" w:rsidRDefault="003614B3" w:rsidP="009F14C8">
      <w:pPr>
        <w:pStyle w:val="Odstavecseseznamem"/>
        <w:jc w:val="both"/>
      </w:pPr>
      <w:r w:rsidRPr="00143608">
        <w:rPr>
          <w:b/>
          <w:bCs/>
        </w:rPr>
        <w:lastRenderedPageBreak/>
        <w:t xml:space="preserve">4.) </w:t>
      </w:r>
      <w:r w:rsidR="00143608" w:rsidRPr="00143608">
        <w:rPr>
          <w:b/>
          <w:bCs/>
        </w:rPr>
        <w:t xml:space="preserve">Zákon č. 451/1991 Sb. </w:t>
      </w:r>
      <w:r w:rsidR="00143608">
        <w:t>– z</w:t>
      </w:r>
      <w:r>
        <w:t> MŠMV přišla do datové zprávy žádost o překontrolovaní osob uvedených v</w:t>
      </w:r>
      <w:r w:rsidR="00143608">
        <w:t> </w:t>
      </w:r>
      <w:r w:rsidR="00143608" w:rsidRPr="00143608">
        <w:rPr>
          <w:b/>
          <w:bCs/>
        </w:rPr>
        <w:t xml:space="preserve">tzv. </w:t>
      </w:r>
      <w:r w:rsidR="00143608">
        <w:rPr>
          <w:b/>
          <w:bCs/>
        </w:rPr>
        <w:t>„</w:t>
      </w:r>
      <w:r w:rsidR="00143608" w:rsidRPr="00143608">
        <w:rPr>
          <w:b/>
          <w:bCs/>
        </w:rPr>
        <w:t>Lustračním zákonu</w:t>
      </w:r>
      <w:r w:rsidR="00143608">
        <w:rPr>
          <w:b/>
          <w:bCs/>
        </w:rPr>
        <w:t>“.</w:t>
      </w:r>
      <w:r w:rsidR="00143608">
        <w:t xml:space="preserve"> </w:t>
      </w:r>
    </w:p>
    <w:p w14:paraId="1A0962CD" w14:textId="6A212DAC" w:rsidR="003614B3" w:rsidRDefault="003614B3" w:rsidP="009F14C8">
      <w:pPr>
        <w:pStyle w:val="Odstavecseseznamem"/>
        <w:jc w:val="both"/>
        <w:rPr>
          <w:shd w:val="clear" w:color="auto" w:fill="FFFFFF" w:themeFill="background1"/>
        </w:rPr>
      </w:pPr>
      <w:r>
        <w:t>V</w:t>
      </w:r>
      <w:r w:rsidR="00AC0745">
        <w:t>e</w:t>
      </w:r>
      <w:r>
        <w:t xml:space="preserve"> smyslu zákona se jedná o osoby, které na veřejných vysokých školách plní </w:t>
      </w:r>
      <w:r w:rsidRPr="00AC0745">
        <w:t xml:space="preserve">výkon </w:t>
      </w:r>
      <w:r w:rsidR="00AC0745" w:rsidRPr="00AC0745">
        <w:t xml:space="preserve">vybraných </w:t>
      </w:r>
      <w:r w:rsidRPr="00AC0745">
        <w:t>funk</w:t>
      </w:r>
      <w:r w:rsidR="00AC0745" w:rsidRPr="00AC0745">
        <w:t xml:space="preserve">cí a to: funkce volených </w:t>
      </w:r>
      <w:r w:rsidR="00AC0745" w:rsidRPr="00AC0745">
        <w:rPr>
          <w:shd w:val="clear" w:color="auto" w:fill="FFFFFF" w:themeFill="background1"/>
        </w:rPr>
        <w:t>funkcionářů a funkce schvalované akademickým senátem vysoké školy a fakulty.</w:t>
      </w:r>
      <w:r w:rsidR="00AC0745">
        <w:rPr>
          <w:shd w:val="clear" w:color="auto" w:fill="FFFFFF" w:themeFill="background1"/>
        </w:rPr>
        <w:t xml:space="preserve">  Jedná se o funkce rektora, děkana, členů vědecké rady (případně umělecké rady nebo akademické rady) veřejné vysoké školy, členů vědecké rady </w:t>
      </w:r>
      <w:r w:rsidR="00370992">
        <w:rPr>
          <w:shd w:val="clear" w:color="auto" w:fill="FFFFFF" w:themeFill="background1"/>
        </w:rPr>
        <w:t>(nebo</w:t>
      </w:r>
      <w:r w:rsidR="00AC0745">
        <w:rPr>
          <w:shd w:val="clear" w:color="auto" w:fill="FFFFFF" w:themeFill="background1"/>
        </w:rPr>
        <w:t xml:space="preserve"> umělecké rady) fakulty, členů vědecké rady (nebo umělecké rady nebo na neuniverzitní škole akademické rady) vysokoškolského ústavu</w:t>
      </w:r>
      <w:r w:rsidR="00370992">
        <w:rPr>
          <w:shd w:val="clear" w:color="auto" w:fill="FFFFFF" w:themeFill="background1"/>
        </w:rPr>
        <w:t xml:space="preserve">, členů rady pro vnitřní hodnocení a členů disciplinární komise veřejné vysoké školy a fakulty. </w:t>
      </w:r>
    </w:p>
    <w:p w14:paraId="1C1D94AF" w14:textId="22F875F2" w:rsidR="00370992" w:rsidRPr="00370992" w:rsidRDefault="00370992" w:rsidP="009F14C8">
      <w:pPr>
        <w:pStyle w:val="Odstavecseseznamem"/>
        <w:jc w:val="both"/>
        <w:rPr>
          <w:b/>
          <w:bCs/>
          <w:color w:val="EE0000"/>
          <w:shd w:val="clear" w:color="auto" w:fill="FFFFFF" w:themeFill="background1"/>
        </w:rPr>
      </w:pPr>
      <w:r w:rsidRPr="00370992">
        <w:rPr>
          <w:b/>
          <w:bCs/>
          <w:color w:val="EE0000"/>
          <w:shd w:val="clear" w:color="auto" w:fill="FFFFFF" w:themeFill="background1"/>
        </w:rPr>
        <w:t>§ 2 lustračního zákona – doložení osvědčení, že:</w:t>
      </w:r>
    </w:p>
    <w:p w14:paraId="216380D6" w14:textId="77777777" w:rsidR="00370992" w:rsidRPr="00370992" w:rsidRDefault="00370992" w:rsidP="00370992">
      <w:pPr>
        <w:pStyle w:val="Odstavecseseznamem"/>
        <w:rPr>
          <w:shd w:val="clear" w:color="auto" w:fill="FFFFFF" w:themeFill="background1"/>
        </w:rPr>
      </w:pPr>
      <w:r w:rsidRPr="00370992">
        <w:rPr>
          <w:shd w:val="clear" w:color="auto" w:fill="FFFFFF" w:themeFill="background1"/>
        </w:rPr>
        <w:t>že občan v období od 25. 2. 1948 do 17. 11. 1989 nebyl</w:t>
      </w:r>
    </w:p>
    <w:p w14:paraId="01526298" w14:textId="77777777" w:rsidR="00370992" w:rsidRPr="00370992" w:rsidRDefault="00370992" w:rsidP="00370992">
      <w:pPr>
        <w:pStyle w:val="Odstavecseseznamem"/>
        <w:rPr>
          <w:shd w:val="clear" w:color="auto" w:fill="FFFFFF" w:themeFill="background1"/>
        </w:rPr>
      </w:pPr>
      <w:r w:rsidRPr="00370992">
        <w:rPr>
          <w:b/>
          <w:bCs/>
          <w:shd w:val="clear" w:color="auto" w:fill="FFFFFF" w:themeFill="background1"/>
        </w:rPr>
        <w:t>a)</w:t>
      </w:r>
      <w:r w:rsidRPr="00370992">
        <w:rPr>
          <w:shd w:val="clear" w:color="auto" w:fill="FFFFFF" w:themeFill="background1"/>
        </w:rPr>
        <w:t> příslušníkem Sboru národní bezpečnosti zařazeným ve složce Státní bezpečnosti,</w:t>
      </w:r>
    </w:p>
    <w:p w14:paraId="509D1452" w14:textId="77777777" w:rsidR="00370992" w:rsidRPr="00370992" w:rsidRDefault="00370992" w:rsidP="00370992">
      <w:pPr>
        <w:pStyle w:val="Odstavecseseznamem"/>
        <w:rPr>
          <w:shd w:val="clear" w:color="auto" w:fill="FFFFFF" w:themeFill="background1"/>
        </w:rPr>
      </w:pPr>
      <w:r w:rsidRPr="00370992">
        <w:rPr>
          <w:b/>
          <w:bCs/>
          <w:shd w:val="clear" w:color="auto" w:fill="FFFFFF" w:themeFill="background1"/>
        </w:rPr>
        <w:t>b)</w:t>
      </w:r>
      <w:r w:rsidRPr="00370992">
        <w:rPr>
          <w:shd w:val="clear" w:color="auto" w:fill="FFFFFF" w:themeFill="background1"/>
        </w:rPr>
        <w:t> evidován v materiálech Státní bezpečnosti jako rezident, agent, držitel propůjčeného bytu, držitel konspiračního bytu, informátor nebo ideový spolupracovník Státní bezpečnosti,</w:t>
      </w:r>
    </w:p>
    <w:p w14:paraId="12D5FBC0" w14:textId="26CD7194" w:rsidR="00370992" w:rsidRDefault="00370992" w:rsidP="00370992">
      <w:pPr>
        <w:pStyle w:val="Odstavecseseznamem"/>
        <w:jc w:val="both"/>
        <w:rPr>
          <w:b/>
          <w:bCs/>
          <w:color w:val="EE0000"/>
          <w:shd w:val="clear" w:color="auto" w:fill="FFFFFF" w:themeFill="background1"/>
        </w:rPr>
      </w:pPr>
      <w:r w:rsidRPr="00370992">
        <w:rPr>
          <w:b/>
          <w:bCs/>
          <w:color w:val="EE0000"/>
          <w:shd w:val="clear" w:color="auto" w:fill="FFFFFF" w:themeFill="background1"/>
        </w:rPr>
        <w:t xml:space="preserve">§ </w:t>
      </w:r>
      <w:r>
        <w:rPr>
          <w:b/>
          <w:bCs/>
          <w:color w:val="EE0000"/>
          <w:shd w:val="clear" w:color="auto" w:fill="FFFFFF" w:themeFill="background1"/>
        </w:rPr>
        <w:t>4</w:t>
      </w:r>
      <w:r w:rsidRPr="00370992">
        <w:rPr>
          <w:b/>
          <w:bCs/>
          <w:color w:val="EE0000"/>
          <w:shd w:val="clear" w:color="auto" w:fill="FFFFFF" w:themeFill="background1"/>
        </w:rPr>
        <w:t xml:space="preserve"> lustračního zákona – doložení </w:t>
      </w:r>
      <w:r>
        <w:rPr>
          <w:b/>
          <w:bCs/>
          <w:color w:val="EE0000"/>
          <w:shd w:val="clear" w:color="auto" w:fill="FFFFFF" w:themeFill="background1"/>
        </w:rPr>
        <w:t>čestného prohlášení,</w:t>
      </w:r>
      <w:r w:rsidRPr="00370992">
        <w:rPr>
          <w:b/>
          <w:bCs/>
          <w:color w:val="EE0000"/>
          <w:shd w:val="clear" w:color="auto" w:fill="FFFFFF" w:themeFill="background1"/>
        </w:rPr>
        <w:t xml:space="preserve"> že:</w:t>
      </w:r>
    </w:p>
    <w:p w14:paraId="7E7212C1" w14:textId="77777777" w:rsidR="00370992" w:rsidRPr="00370992" w:rsidRDefault="00370992" w:rsidP="00370992">
      <w:pPr>
        <w:pStyle w:val="Odstavecseseznamem"/>
        <w:rPr>
          <w:shd w:val="clear" w:color="auto" w:fill="FFFFFF" w:themeFill="background1"/>
        </w:rPr>
      </w:pPr>
      <w:r w:rsidRPr="00370992">
        <w:rPr>
          <w:shd w:val="clear" w:color="auto" w:fill="FFFFFF" w:themeFill="background1"/>
        </w:rPr>
        <w:t>že občan v období od 25. 2. 1948 do 17. 11. 1989 nebyl</w:t>
      </w:r>
    </w:p>
    <w:p w14:paraId="02008FB7" w14:textId="77777777" w:rsidR="00370992" w:rsidRPr="00370992" w:rsidRDefault="00370992" w:rsidP="00370992">
      <w:pPr>
        <w:pStyle w:val="Odstavecseseznamem"/>
        <w:rPr>
          <w:shd w:val="clear" w:color="auto" w:fill="FFFFFF" w:themeFill="background1"/>
        </w:rPr>
      </w:pPr>
      <w:r w:rsidRPr="00370992">
        <w:rPr>
          <w:b/>
          <w:bCs/>
          <w:shd w:val="clear" w:color="auto" w:fill="FFFFFF" w:themeFill="background1"/>
        </w:rPr>
        <w:t>d)</w:t>
      </w:r>
      <w:r w:rsidRPr="00370992">
        <w:rPr>
          <w:shd w:val="clear" w:color="auto" w:fill="FFFFFF" w:themeFill="background1"/>
        </w:rPr>
        <w:t> 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6A960012" w14:textId="51D333CD" w:rsidR="00370992" w:rsidRPr="00370992" w:rsidRDefault="00370992" w:rsidP="00370992">
      <w:pPr>
        <w:pStyle w:val="Odstavecseseznamem"/>
        <w:rPr>
          <w:shd w:val="clear" w:color="auto" w:fill="FFFFFF" w:themeFill="background1"/>
        </w:rPr>
      </w:pPr>
      <w:r w:rsidRPr="00370992">
        <w:rPr>
          <w:b/>
          <w:bCs/>
          <w:shd w:val="clear" w:color="auto" w:fill="FFFFFF" w:themeFill="background1"/>
        </w:rPr>
        <w:t>e)</w:t>
      </w:r>
      <w:r w:rsidRPr="00370992">
        <w:rPr>
          <w:shd w:val="clear" w:color="auto" w:fill="FFFFFF" w:themeFill="background1"/>
        </w:rPr>
        <w:t> pracovníkem aparátu orgánů uvedených pod písmenem d) na úseku politického řízení Sboru národní bezpečnosti,</w:t>
      </w:r>
    </w:p>
    <w:p w14:paraId="178DB345" w14:textId="77777777" w:rsidR="00370992" w:rsidRPr="00370992" w:rsidRDefault="00370992" w:rsidP="00370992">
      <w:pPr>
        <w:pStyle w:val="Odstavecseseznamem"/>
        <w:rPr>
          <w:shd w:val="clear" w:color="auto" w:fill="FFFFFF" w:themeFill="background1"/>
        </w:rPr>
      </w:pPr>
      <w:r w:rsidRPr="00370992">
        <w:rPr>
          <w:b/>
          <w:bCs/>
          <w:shd w:val="clear" w:color="auto" w:fill="FFFFFF" w:themeFill="background1"/>
        </w:rPr>
        <w:t>f)</w:t>
      </w:r>
      <w:r w:rsidRPr="00370992">
        <w:rPr>
          <w:shd w:val="clear" w:color="auto" w:fill="FFFFFF" w:themeFill="background1"/>
        </w:rPr>
        <w:t> příslušníkem Lidových milicí,</w:t>
      </w:r>
    </w:p>
    <w:p w14:paraId="32232ACB" w14:textId="77777777" w:rsidR="00370992" w:rsidRPr="00370992" w:rsidRDefault="00370992" w:rsidP="00370992">
      <w:pPr>
        <w:pStyle w:val="Odstavecseseznamem"/>
        <w:rPr>
          <w:shd w:val="clear" w:color="auto" w:fill="FFFFFF" w:themeFill="background1"/>
        </w:rPr>
      </w:pPr>
      <w:r w:rsidRPr="00370992">
        <w:rPr>
          <w:b/>
          <w:bCs/>
          <w:shd w:val="clear" w:color="auto" w:fill="FFFFFF" w:themeFill="background1"/>
        </w:rPr>
        <w:t>g)</w:t>
      </w:r>
      <w:r w:rsidRPr="00370992">
        <w:rPr>
          <w:shd w:val="clear" w:color="auto" w:fill="FFFFFF" w:themeFill="background1"/>
        </w:rPr>
        <w:t> členem akčního výboru Národní fronty po 25. 2. 1948, prověrkových komisí po 25. 2. 1948 nebo prověrkových a normalizačních komisí po 21. 8. 1968,</w:t>
      </w:r>
    </w:p>
    <w:p w14:paraId="0A2D8797" w14:textId="77777777" w:rsidR="00370992" w:rsidRPr="00370992" w:rsidRDefault="00370992" w:rsidP="00370992">
      <w:pPr>
        <w:pStyle w:val="Odstavecseseznamem"/>
        <w:rPr>
          <w:shd w:val="clear" w:color="auto" w:fill="FFFFFF" w:themeFill="background1"/>
        </w:rPr>
      </w:pPr>
      <w:r w:rsidRPr="00370992">
        <w:rPr>
          <w:b/>
          <w:bCs/>
          <w:shd w:val="clear" w:color="auto" w:fill="FFFFFF" w:themeFill="background1"/>
        </w:rPr>
        <w:t>h)</w:t>
      </w:r>
      <w:r w:rsidRPr="00370992">
        <w:rPr>
          <w:shd w:val="clear" w:color="auto" w:fill="FFFFFF" w:themeFill="background1"/>
        </w:rPr>
        <w:t xml:space="preserve"> studentem na Vysoké škole Felixe </w:t>
      </w:r>
      <w:proofErr w:type="spellStart"/>
      <w:r w:rsidRPr="00370992">
        <w:rPr>
          <w:shd w:val="clear" w:color="auto" w:fill="FFFFFF" w:themeFill="background1"/>
        </w:rPr>
        <w:t>Edmundoviče</w:t>
      </w:r>
      <w:proofErr w:type="spellEnd"/>
      <w:r w:rsidRPr="00370992">
        <w:rPr>
          <w:shd w:val="clear" w:color="auto" w:fill="FFFFFF" w:themeFill="background1"/>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0C9257CB" w14:textId="77777777" w:rsidR="00370992" w:rsidRDefault="00370992" w:rsidP="009F14C8">
      <w:pPr>
        <w:pStyle w:val="Odstavecseseznamem"/>
        <w:jc w:val="both"/>
        <w:rPr>
          <w:shd w:val="clear" w:color="auto" w:fill="FFFFFF" w:themeFill="background1"/>
        </w:rPr>
      </w:pPr>
    </w:p>
    <w:p w14:paraId="1997E2F0" w14:textId="77777777" w:rsidR="00143608" w:rsidRDefault="00370992" w:rsidP="009F14C8">
      <w:pPr>
        <w:pStyle w:val="Odstavecseseznamem"/>
        <w:jc w:val="both"/>
        <w:rPr>
          <w:b/>
          <w:bCs/>
          <w:shd w:val="clear" w:color="auto" w:fill="FFFFFF" w:themeFill="background1"/>
        </w:rPr>
      </w:pPr>
      <w:r>
        <w:rPr>
          <w:shd w:val="clear" w:color="auto" w:fill="FFFFFF" w:themeFill="background1"/>
        </w:rPr>
        <w:t>Žádost z</w:t>
      </w:r>
      <w:r w:rsidR="00143608">
        <w:rPr>
          <w:shd w:val="clear" w:color="auto" w:fill="FFFFFF" w:themeFill="background1"/>
        </w:rPr>
        <w:t> </w:t>
      </w:r>
      <w:r>
        <w:rPr>
          <w:shd w:val="clear" w:color="auto" w:fill="FFFFFF" w:themeFill="background1"/>
        </w:rPr>
        <w:t>MŠMT</w:t>
      </w:r>
      <w:r w:rsidR="00143608">
        <w:rPr>
          <w:shd w:val="clear" w:color="auto" w:fill="FFFFFF" w:themeFill="background1"/>
        </w:rPr>
        <w:t xml:space="preserve"> a pokyny</w:t>
      </w:r>
      <w:r>
        <w:rPr>
          <w:shd w:val="clear" w:color="auto" w:fill="FFFFFF" w:themeFill="background1"/>
        </w:rPr>
        <w:t xml:space="preserve"> </w:t>
      </w:r>
      <w:r w:rsidR="00143608">
        <w:rPr>
          <w:shd w:val="clear" w:color="auto" w:fill="FFFFFF" w:themeFill="background1"/>
        </w:rPr>
        <w:t>k vystavení lustračního osvědčení jsou</w:t>
      </w:r>
      <w:r>
        <w:rPr>
          <w:shd w:val="clear" w:color="auto" w:fill="FFFFFF" w:themeFill="background1"/>
        </w:rPr>
        <w:t xml:space="preserve"> uložen</w:t>
      </w:r>
      <w:r w:rsidR="00143608">
        <w:rPr>
          <w:shd w:val="clear" w:color="auto" w:fill="FFFFFF" w:themeFill="background1"/>
        </w:rPr>
        <w:t>y</w:t>
      </w:r>
      <w:r>
        <w:rPr>
          <w:shd w:val="clear" w:color="auto" w:fill="FFFFFF" w:themeFill="background1"/>
        </w:rPr>
        <w:t xml:space="preserve"> na WIKI záložce Materiály ze školení, návody, postupy, prezentace apod. v sekci „</w:t>
      </w:r>
      <w:r w:rsidRPr="00370992">
        <w:rPr>
          <w:b/>
          <w:bCs/>
          <w:shd w:val="clear" w:color="auto" w:fill="FFFFFF" w:themeFill="background1"/>
        </w:rPr>
        <w:t>Metodické usměrnění</w:t>
      </w:r>
      <w:r>
        <w:rPr>
          <w:b/>
          <w:bCs/>
          <w:shd w:val="clear" w:color="auto" w:fill="FFFFFF" w:themeFill="background1"/>
        </w:rPr>
        <w:t>“</w:t>
      </w:r>
      <w:r w:rsidR="00143608">
        <w:rPr>
          <w:b/>
          <w:bCs/>
          <w:shd w:val="clear" w:color="auto" w:fill="FFFFFF" w:themeFill="background1"/>
        </w:rPr>
        <w:t xml:space="preserve">. </w:t>
      </w:r>
    </w:p>
    <w:p w14:paraId="101C98F2" w14:textId="72DE75F4" w:rsidR="00370992" w:rsidRPr="00143608" w:rsidRDefault="00143608" w:rsidP="009F14C8">
      <w:pPr>
        <w:pStyle w:val="Odstavecseseznamem"/>
        <w:jc w:val="both"/>
      </w:pPr>
      <w:r w:rsidRPr="00143608">
        <w:rPr>
          <w:shd w:val="clear" w:color="auto" w:fill="FFFFFF" w:themeFill="background1"/>
        </w:rPr>
        <w:lastRenderedPageBreak/>
        <w:t>Formulář</w:t>
      </w:r>
      <w:r>
        <w:rPr>
          <w:b/>
          <w:bCs/>
          <w:shd w:val="clear" w:color="auto" w:fill="FFFFFF" w:themeFill="background1"/>
        </w:rPr>
        <w:t xml:space="preserve"> – Čestné prohlášení </w:t>
      </w:r>
      <w:r w:rsidRPr="00143608">
        <w:rPr>
          <w:shd w:val="clear" w:color="auto" w:fill="FFFFFF" w:themeFill="background1"/>
        </w:rPr>
        <w:t>ve smyslu §</w:t>
      </w:r>
      <w:r>
        <w:rPr>
          <w:shd w:val="clear" w:color="auto" w:fill="FFFFFF" w:themeFill="background1"/>
        </w:rPr>
        <w:t xml:space="preserve"> </w:t>
      </w:r>
      <w:r w:rsidRPr="00143608">
        <w:rPr>
          <w:shd w:val="clear" w:color="auto" w:fill="FFFFFF" w:themeFill="background1"/>
        </w:rPr>
        <w:t>4 je uložen na WIKI v záložce „Platné šablony dokumentů a formulářů“</w:t>
      </w:r>
      <w:r>
        <w:rPr>
          <w:shd w:val="clear" w:color="auto" w:fill="FFFFFF" w:themeFill="background1"/>
        </w:rPr>
        <w:t xml:space="preserve">. </w:t>
      </w:r>
    </w:p>
    <w:p w14:paraId="6EB86040" w14:textId="77777777" w:rsidR="003614B3" w:rsidRPr="00143608" w:rsidRDefault="003614B3" w:rsidP="009F14C8">
      <w:pPr>
        <w:pStyle w:val="Odstavecseseznamem"/>
        <w:jc w:val="both"/>
      </w:pPr>
    </w:p>
    <w:p w14:paraId="2882CED8" w14:textId="1092C8EF" w:rsidR="00232509" w:rsidRDefault="00143608" w:rsidP="00143608">
      <w:pPr>
        <w:pStyle w:val="Odstavecseseznamem"/>
        <w:ind w:left="709" w:hanging="709"/>
        <w:jc w:val="both"/>
        <w:rPr>
          <w:b/>
          <w:bCs/>
        </w:rPr>
      </w:pPr>
      <w:r w:rsidRPr="00143608">
        <w:rPr>
          <w:b/>
          <w:bCs/>
        </w:rPr>
        <w:t xml:space="preserve">5.) Novela Vyhlášky č. 79/2013 Sb. o pracovnělékařských službách </w:t>
      </w:r>
    </w:p>
    <w:p w14:paraId="48C4314F" w14:textId="77777777" w:rsidR="00355887" w:rsidRDefault="00355887" w:rsidP="00355887">
      <w:pPr>
        <w:pStyle w:val="Odstavecseseznamem"/>
        <w:jc w:val="both"/>
      </w:pPr>
    </w:p>
    <w:p w14:paraId="26C355C2" w14:textId="6A332FF8" w:rsidR="00355887" w:rsidRPr="00355887" w:rsidRDefault="00355887" w:rsidP="00355887">
      <w:pPr>
        <w:pStyle w:val="Odstavecseseznamem"/>
        <w:jc w:val="both"/>
      </w:pPr>
      <w:r w:rsidRPr="00355887">
        <w:t>Od 1. 1. 2026 vstoupila do platnosti novela Vyhlášky č. 79/2013 Sb., která upravuje administrativu spojenou s pracovnělékařskými prohlídky.</w:t>
      </w:r>
    </w:p>
    <w:p w14:paraId="2EBDC945" w14:textId="77777777" w:rsidR="00355887" w:rsidRPr="00355887" w:rsidRDefault="00355887" w:rsidP="00355887">
      <w:pPr>
        <w:pStyle w:val="Odstavecseseznamem"/>
        <w:jc w:val="both"/>
      </w:pPr>
    </w:p>
    <w:p w14:paraId="41DF3515" w14:textId="61544C85" w:rsidR="00355887" w:rsidRDefault="00355887" w:rsidP="00355887">
      <w:pPr>
        <w:pStyle w:val="Odstavecseseznamem"/>
        <w:jc w:val="both"/>
      </w:pPr>
      <w:r>
        <w:t xml:space="preserve">Pro nás jsou viz níže </w:t>
      </w:r>
      <w:r w:rsidRPr="00355887">
        <w:t>n</w:t>
      </w:r>
      <w:r>
        <w:t>e</w:t>
      </w:r>
      <w:r w:rsidRPr="00355887">
        <w:t>j</w:t>
      </w:r>
      <w:r>
        <w:t>důl</w:t>
      </w:r>
      <w:r w:rsidRPr="00355887">
        <w:t>ežit</w:t>
      </w:r>
      <w:r>
        <w:t>ě</w:t>
      </w:r>
      <w:r w:rsidRPr="00355887">
        <w:t>jš</w:t>
      </w:r>
      <w:r>
        <w:t>í</w:t>
      </w:r>
      <w:r w:rsidRPr="00355887">
        <w:t xml:space="preserve"> zm</w:t>
      </w:r>
      <w:r>
        <w:t>ě</w:t>
      </w:r>
      <w:r w:rsidRPr="00355887">
        <w:t xml:space="preserve">ny: </w:t>
      </w:r>
    </w:p>
    <w:p w14:paraId="482D52B5" w14:textId="77777777" w:rsidR="00355887" w:rsidRPr="00355887" w:rsidRDefault="00355887" w:rsidP="00355887">
      <w:pPr>
        <w:pStyle w:val="Odstavecseseznamem"/>
        <w:jc w:val="both"/>
      </w:pPr>
    </w:p>
    <w:p w14:paraId="2B043861" w14:textId="7799DBF7" w:rsidR="00355887" w:rsidRPr="00355887" w:rsidRDefault="00355887" w:rsidP="00355887">
      <w:pPr>
        <w:pStyle w:val="Odstavecseseznamem"/>
        <w:numPr>
          <w:ilvl w:val="0"/>
          <w:numId w:val="10"/>
        </w:numPr>
        <w:jc w:val="both"/>
      </w:pPr>
      <w:r w:rsidRPr="00355887">
        <w:t>Konec prohlídek po neplaceném volnu – toto je nejpraktičtější změna při návratech zaměstnanců. Dosud platilo, že pokud zaměstnanec po rodičovské dovolené čerpal navazující neplacené volno (např. do 4 let věku dítěte), musel při návratu absolvovat mimořádnou prohlídku, protože přerušení práce trvalo déle než 6 měsíců. Nově od 1.1.2026 se povinnost mimořádné prohlídky ruší i pro případy neplaceného volna, které bezprostředně navazuje na rodičovskou dovolenou. Pokud jde o jiné neplacené volno (nesouvisející s péčí o dítě), povinnost prohlídky po 6 měsících absence trvá.</w:t>
      </w:r>
    </w:p>
    <w:p w14:paraId="5BF39B3B" w14:textId="2C0381C0" w:rsidR="00355887" w:rsidRPr="00355887" w:rsidRDefault="00355887" w:rsidP="00355887">
      <w:pPr>
        <w:pStyle w:val="Odstavecseseznamem"/>
        <w:numPr>
          <w:ilvl w:val="0"/>
          <w:numId w:val="10"/>
        </w:numPr>
        <w:jc w:val="both"/>
      </w:pPr>
      <w:r w:rsidRPr="00355887">
        <w:t>Jasné vymezení, kdy je potřeba vstupní a kdy mimořádná prohlídka – novela zavádí pořádek v tom, jaký typ prohlídky zvolit při změnách na pracovišti:</w:t>
      </w:r>
    </w:p>
    <w:p w14:paraId="2B9716E7" w14:textId="77777777" w:rsidR="00355887" w:rsidRPr="00355887" w:rsidRDefault="00355887" w:rsidP="00355887">
      <w:pPr>
        <w:pStyle w:val="Odstavecseseznamem"/>
        <w:numPr>
          <w:ilvl w:val="0"/>
          <w:numId w:val="11"/>
        </w:numPr>
        <w:jc w:val="both"/>
      </w:pPr>
      <w:r w:rsidRPr="00355887">
        <w:t>Vstupní prohlídka: Provádí se výhradně při změně druhu práce.</w:t>
      </w:r>
    </w:p>
    <w:p w14:paraId="5E56680B" w14:textId="77777777" w:rsidR="00355887" w:rsidRPr="00355887" w:rsidRDefault="00355887" w:rsidP="00355887">
      <w:pPr>
        <w:pStyle w:val="Odstavecseseznamem"/>
        <w:numPr>
          <w:ilvl w:val="0"/>
          <w:numId w:val="11"/>
        </w:numPr>
        <w:jc w:val="both"/>
      </w:pPr>
      <w:r w:rsidRPr="00355887">
        <w:t>Mimořádná prohlídka: Provádí se, pokud druh práce zůstává, ale mění se podmínky (přiřazení nové práce, navýšení rizikových faktorů apod.)</w:t>
      </w:r>
    </w:p>
    <w:p w14:paraId="33E25CD1" w14:textId="77777777" w:rsidR="00355887" w:rsidRPr="00355887" w:rsidRDefault="00355887" w:rsidP="00355887">
      <w:pPr>
        <w:pStyle w:val="Odstavecseseznamem"/>
        <w:numPr>
          <w:ilvl w:val="0"/>
          <w:numId w:val="10"/>
        </w:numPr>
        <w:jc w:val="both"/>
      </w:pPr>
      <w:r w:rsidRPr="00355887">
        <w:t>Písemné žádosti a nové formuláře – u nerizikových kategorií (1 a 2) jsou periodické prohlídky často dobrovolné. Pokud o dobrovolnou periodickou prohlídku požádá zaměstnanec, musí být tato žádost nově písemná (stačí zápis do protokolu či žádanka). Cílem je mít důkaz pro případné spory. Vyhláška zavádí nový vzor posudku (Příloha č. 2) a velkou výhodou je možnost sloučit žádost zaměstnavatele a lékařský posudek na jeden list papíru.</w:t>
      </w:r>
    </w:p>
    <w:p w14:paraId="0E0F8A35" w14:textId="77777777" w:rsidR="00355887" w:rsidRPr="00355887" w:rsidRDefault="00355887" w:rsidP="00355887">
      <w:pPr>
        <w:pStyle w:val="Odstavecseseznamem"/>
        <w:jc w:val="both"/>
      </w:pPr>
    </w:p>
    <w:p w14:paraId="0535C349" w14:textId="77777777" w:rsidR="00355887" w:rsidRPr="00355887" w:rsidRDefault="00355887" w:rsidP="00355887">
      <w:pPr>
        <w:pStyle w:val="Odstavecseseznamem"/>
        <w:numPr>
          <w:ilvl w:val="0"/>
          <w:numId w:val="10"/>
        </w:numPr>
        <w:jc w:val="both"/>
      </w:pPr>
      <w:r w:rsidRPr="00355887">
        <w:t>Ostatní změny</w:t>
      </w:r>
    </w:p>
    <w:p w14:paraId="7A918B8D" w14:textId="77777777" w:rsidR="00355887" w:rsidRPr="00355887" w:rsidRDefault="00355887" w:rsidP="00355887">
      <w:pPr>
        <w:pStyle w:val="Odstavecseseznamem"/>
        <w:numPr>
          <w:ilvl w:val="0"/>
          <w:numId w:val="12"/>
        </w:numPr>
        <w:jc w:val="both"/>
      </w:pPr>
      <w:r w:rsidRPr="00355887">
        <w:t>Krizové stavy (§ 5a): Vyhláška nově obsahuje přesný návod, jak řešit prohlídky v případě nouzového stavu či epidemie (reakce na covid), abychom nemuseli čekat na vládní usnesení.</w:t>
      </w:r>
    </w:p>
    <w:p w14:paraId="3CA39DBA" w14:textId="77777777" w:rsidR="00355887" w:rsidRPr="00355887" w:rsidRDefault="00355887" w:rsidP="00355887">
      <w:pPr>
        <w:pStyle w:val="Odstavecseseznamem"/>
        <w:numPr>
          <w:ilvl w:val="0"/>
          <w:numId w:val="12"/>
        </w:numPr>
        <w:jc w:val="both"/>
        <w:rPr>
          <w:b/>
          <w:bCs/>
        </w:rPr>
      </w:pPr>
      <w:r w:rsidRPr="00355887">
        <w:t xml:space="preserve">Změny v lékařských úkonech: Mění se obsah prohlídek u specifických rizik (např. práce s olovem, chladová zátěž). </w:t>
      </w:r>
      <w:r w:rsidRPr="00355887">
        <w:rPr>
          <w:b/>
          <w:bCs/>
        </w:rPr>
        <w:t>Novinkou je povinný rentgen hrudníku u cizinců ze zemí s vysokým výskytem TBC.</w:t>
      </w:r>
    </w:p>
    <w:p w14:paraId="6BE6CBFF" w14:textId="77777777" w:rsidR="00355887" w:rsidRPr="00355887" w:rsidRDefault="00355887" w:rsidP="00355887">
      <w:pPr>
        <w:pStyle w:val="Odstavecseseznamem"/>
        <w:numPr>
          <w:ilvl w:val="0"/>
          <w:numId w:val="12"/>
        </w:numPr>
        <w:jc w:val="both"/>
        <w:rPr>
          <w:b/>
          <w:bCs/>
          <w:i/>
          <w:iCs/>
        </w:rPr>
      </w:pPr>
      <w:r w:rsidRPr="00355887">
        <w:rPr>
          <w:b/>
          <w:bCs/>
          <w:i/>
          <w:iCs/>
        </w:rPr>
        <w:t>Studenti a žáci: Byl zaveden speciální vzor posudku pro praktické vyučování (Příloha č. 3).</w:t>
      </w:r>
    </w:p>
    <w:p w14:paraId="33846E39" w14:textId="77777777" w:rsidR="00143608" w:rsidRPr="00143608" w:rsidRDefault="00143608" w:rsidP="009F14C8">
      <w:pPr>
        <w:pStyle w:val="Odstavecseseznamem"/>
        <w:jc w:val="both"/>
        <w:rPr>
          <w:b/>
          <w:bCs/>
        </w:rPr>
      </w:pPr>
    </w:p>
    <w:p w14:paraId="3CE5F0BF" w14:textId="77777777" w:rsidR="00355887" w:rsidRPr="00355887" w:rsidRDefault="00355887" w:rsidP="00355887">
      <w:pPr>
        <w:pStyle w:val="Odstavecseseznamem"/>
        <w:jc w:val="both"/>
        <w:rPr>
          <w:b/>
          <w:bCs/>
          <w:color w:val="EE0000"/>
        </w:rPr>
      </w:pPr>
      <w:r w:rsidRPr="00355887">
        <w:rPr>
          <w:b/>
          <w:bCs/>
          <w:color w:val="EE0000"/>
        </w:rPr>
        <w:lastRenderedPageBreak/>
        <w:t>Administrativa se rozšiřuje. Do žádosti o prohlídku musíte nově povinně uvádět údaje, které dříve nebyly vyžadovány:</w:t>
      </w:r>
    </w:p>
    <w:p w14:paraId="5C51B1C4" w14:textId="77777777" w:rsidR="00355887" w:rsidRPr="00355887" w:rsidRDefault="00355887" w:rsidP="00355887">
      <w:pPr>
        <w:pStyle w:val="Odstavecseseznamem"/>
        <w:numPr>
          <w:ilvl w:val="0"/>
          <w:numId w:val="14"/>
        </w:numPr>
        <w:jc w:val="both"/>
      </w:pPr>
      <w:r w:rsidRPr="00355887">
        <w:rPr>
          <w:b/>
          <w:bCs/>
        </w:rPr>
        <w:t>Týdenní pracovní doba</w:t>
      </w:r>
      <w:r w:rsidRPr="00355887">
        <w:t> (např. 40 hod./týden).</w:t>
      </w:r>
    </w:p>
    <w:p w14:paraId="451D9900" w14:textId="77777777" w:rsidR="00355887" w:rsidRPr="00355887" w:rsidRDefault="00355887" w:rsidP="00355887">
      <w:pPr>
        <w:pStyle w:val="Odstavecseseznamem"/>
        <w:numPr>
          <w:ilvl w:val="0"/>
          <w:numId w:val="14"/>
        </w:numPr>
        <w:jc w:val="both"/>
      </w:pPr>
      <w:r w:rsidRPr="00355887">
        <w:rPr>
          <w:b/>
          <w:bCs/>
        </w:rPr>
        <w:t>Délka směny </w:t>
      </w:r>
      <w:r w:rsidRPr="00355887">
        <w:t>(např. 8 hodin).</w:t>
      </w:r>
    </w:p>
    <w:p w14:paraId="1B8364F3" w14:textId="77777777" w:rsidR="00355887" w:rsidRPr="00355887" w:rsidRDefault="00355887" w:rsidP="00355887">
      <w:pPr>
        <w:pStyle w:val="Odstavecseseznamem"/>
        <w:numPr>
          <w:ilvl w:val="0"/>
          <w:numId w:val="14"/>
        </w:numPr>
        <w:jc w:val="both"/>
      </w:pPr>
      <w:r w:rsidRPr="00355887">
        <w:rPr>
          <w:b/>
          <w:bCs/>
        </w:rPr>
        <w:t>Jiné rozhodné skutečnosti</w:t>
      </w:r>
      <w:r w:rsidRPr="00355887">
        <w:t> (vše, co může ovlivnit zdravotní způsobilost v daném kontextu).</w:t>
      </w:r>
    </w:p>
    <w:p w14:paraId="46AD6D41" w14:textId="77777777" w:rsidR="000D6F49" w:rsidRDefault="000D6F49" w:rsidP="009F14C8">
      <w:pPr>
        <w:pStyle w:val="Odstavecseseznamem"/>
        <w:jc w:val="both"/>
      </w:pPr>
    </w:p>
    <w:p w14:paraId="281297EE" w14:textId="77777777" w:rsidR="00355887" w:rsidRPr="00355887" w:rsidRDefault="00355887" w:rsidP="00355887">
      <w:pPr>
        <w:pStyle w:val="Odstavecseseznamem"/>
        <w:jc w:val="both"/>
        <w:rPr>
          <w:b/>
          <w:bCs/>
          <w:color w:val="EE0000"/>
        </w:rPr>
      </w:pPr>
      <w:r w:rsidRPr="00355887">
        <w:rPr>
          <w:b/>
          <w:bCs/>
          <w:color w:val="EE0000"/>
        </w:rPr>
        <w:t>Povinný RTG hrudníku u cizinců</w:t>
      </w:r>
    </w:p>
    <w:p w14:paraId="6C5B4992" w14:textId="46CD2868" w:rsidR="00355887" w:rsidRDefault="00355887" w:rsidP="00355887">
      <w:pPr>
        <w:pStyle w:val="Odstavecseseznamem"/>
        <w:jc w:val="both"/>
      </w:pPr>
      <w:r w:rsidRPr="00355887">
        <w:t>Vyšetření na tuberkulózu je důležitým bezpečnostním prvkem novely. Bude se týkat </w:t>
      </w:r>
      <w:r w:rsidRPr="00355887">
        <w:rPr>
          <w:b/>
          <w:bCs/>
        </w:rPr>
        <w:t>zdravotní způsobilosti u osob ze zemí s vysokým výskytem tuberkulózy</w:t>
      </w:r>
      <w:r w:rsidRPr="00355887">
        <w:t> (země s více než 40 případy na 100 tisíc obyvatel). Při vstupní prohlídce je u těchto osob nově</w:t>
      </w:r>
      <w:r w:rsidRPr="00355887">
        <w:rPr>
          <w:b/>
          <w:bCs/>
        </w:rPr>
        <w:t> povinný snímek (RTG) hrudníku</w:t>
      </w:r>
      <w:r w:rsidRPr="00355887">
        <w:t>. Tato povinnost platí </w:t>
      </w:r>
      <w:r w:rsidRPr="00355887">
        <w:rPr>
          <w:b/>
          <w:bCs/>
        </w:rPr>
        <w:t>bez ohledu na kategorii práce</w:t>
      </w:r>
      <w:r w:rsidRPr="00355887">
        <w:t> – tedy i pro administrativní pracovníky v kategorii 1.</w:t>
      </w:r>
    </w:p>
    <w:p w14:paraId="5B625AA4" w14:textId="77777777" w:rsidR="00E4723D" w:rsidRPr="00355887" w:rsidRDefault="00E4723D" w:rsidP="00E4723D">
      <w:r w:rsidRPr="00355887">
        <w:rPr>
          <w:b/>
          <w:bCs/>
        </w:rPr>
        <w:t>Podle vyhlášky č. 537/2006 Sb., o očkování proti infekčním nemocem, ve znění pozdějších předpisů, uveřejňuje Ministerstvo zdravotnictví seznam států s vyšším výskytem tuberkulózy podle údajů Světové zdravotnické organizace aktualizovaný v březnu 2025.</w:t>
      </w:r>
    </w:p>
    <w:p w14:paraId="673C2855" w14:textId="77777777" w:rsidR="00E4723D" w:rsidRDefault="00E4723D" w:rsidP="00E4723D">
      <w:pPr>
        <w:pStyle w:val="Odstavecseseznamem"/>
        <w:jc w:val="both"/>
        <w:rPr>
          <w:rStyle w:val="Hypertextovodkaz"/>
        </w:rPr>
      </w:pPr>
      <w:hyperlink r:id="rId7" w:history="1">
        <w:r w:rsidRPr="00355887">
          <w:rPr>
            <w:rStyle w:val="Hypertextovodkaz"/>
          </w:rPr>
          <w:t>Seznam států s vyšším výskytem tuberkulózy podle údajů Světové zdravotnické organizace (aktualizace březen 2025) – Ministerstvo zdravotnictví</w:t>
        </w:r>
      </w:hyperlink>
    </w:p>
    <w:p w14:paraId="09E42E28" w14:textId="77777777" w:rsidR="00E4723D" w:rsidRDefault="00E4723D" w:rsidP="00E4723D">
      <w:pPr>
        <w:tabs>
          <w:tab w:val="left" w:pos="2055"/>
        </w:tabs>
      </w:pPr>
      <w:r>
        <w:t xml:space="preserve">               Po načítáni stránky se zobrazí excel soubor se seznamem státu. </w:t>
      </w:r>
    </w:p>
    <w:p w14:paraId="2CE48256" w14:textId="77777777" w:rsidR="00E4723D" w:rsidRPr="00355887" w:rsidRDefault="00E4723D" w:rsidP="00355887">
      <w:pPr>
        <w:pStyle w:val="Odstavecseseznamem"/>
        <w:jc w:val="both"/>
      </w:pPr>
    </w:p>
    <w:p w14:paraId="05224427" w14:textId="77777777" w:rsidR="00355887" w:rsidRPr="00355887" w:rsidRDefault="00355887" w:rsidP="00355887">
      <w:pPr>
        <w:pStyle w:val="Odstavecseseznamem"/>
        <w:jc w:val="both"/>
        <w:rPr>
          <w:b/>
          <w:bCs/>
          <w:color w:val="EE0000"/>
        </w:rPr>
      </w:pPr>
      <w:r w:rsidRPr="00355887">
        <w:rPr>
          <w:b/>
          <w:bCs/>
          <w:color w:val="EE0000"/>
        </w:rPr>
        <w:t>Vstupní vs. mimořádná prohlídka</w:t>
      </w:r>
    </w:p>
    <w:p w14:paraId="0E9D450B" w14:textId="77777777" w:rsidR="00355887" w:rsidRPr="00355887" w:rsidRDefault="00355887" w:rsidP="00355887">
      <w:pPr>
        <w:pStyle w:val="Odstavecseseznamem"/>
        <w:jc w:val="both"/>
      </w:pPr>
      <w:r w:rsidRPr="00355887">
        <w:t>Ujasňuje se také terminologie a postup při změnách:</w:t>
      </w:r>
    </w:p>
    <w:p w14:paraId="426E654D" w14:textId="77777777" w:rsidR="00355887" w:rsidRPr="00355887" w:rsidRDefault="00355887" w:rsidP="00355887">
      <w:pPr>
        <w:pStyle w:val="Odstavecseseznamem"/>
        <w:numPr>
          <w:ilvl w:val="0"/>
          <w:numId w:val="13"/>
        </w:numPr>
        <w:jc w:val="both"/>
      </w:pPr>
      <w:r w:rsidRPr="00355887">
        <w:rPr>
          <w:b/>
          <w:bCs/>
        </w:rPr>
        <w:t>Vstupní prohlídka: </w:t>
      </w:r>
      <w:r w:rsidRPr="00355887">
        <w:t>Pouze při skutečném vstupu do zaměstnání nebo před změnou druhu práce.</w:t>
      </w:r>
    </w:p>
    <w:p w14:paraId="4A7E7159" w14:textId="77777777" w:rsidR="00355887" w:rsidRDefault="00355887" w:rsidP="00355887">
      <w:pPr>
        <w:pStyle w:val="Odstavecseseznamem"/>
        <w:numPr>
          <w:ilvl w:val="0"/>
          <w:numId w:val="13"/>
        </w:numPr>
      </w:pPr>
      <w:r w:rsidRPr="00355887">
        <w:rPr>
          <w:b/>
          <w:bCs/>
        </w:rPr>
        <w:t>Mimořádná prohlídka: </w:t>
      </w:r>
      <w:r w:rsidRPr="00355887">
        <w:t>Pokud zaměstnanec zůstává na stejné pozici, ale </w:t>
      </w:r>
      <w:r w:rsidRPr="00355887">
        <w:rPr>
          <w:b/>
          <w:bCs/>
        </w:rPr>
        <w:t>mění se kategorizace</w:t>
      </w:r>
      <w:r w:rsidRPr="00355887">
        <w:t> (např. zvýšení rizika u jednotlivých rizikových faktorů práce), případně </w:t>
      </w:r>
      <w:r w:rsidRPr="00355887">
        <w:rPr>
          <w:b/>
          <w:bCs/>
        </w:rPr>
        <w:t>přibývá profesní riziko</w:t>
      </w:r>
      <w:r w:rsidRPr="00355887">
        <w:t>. V tomto případě jej musíte vyslat na mimořádnou prohlídku, která se ale provádí v plném rozsahu vstupní prohlídky pro daný nový rizikový faktor</w:t>
      </w:r>
      <w:r>
        <w:t>.</w:t>
      </w:r>
    </w:p>
    <w:p w14:paraId="28229856" w14:textId="47D78F88" w:rsidR="00E4723D" w:rsidRPr="00E4723D" w:rsidRDefault="00E4723D" w:rsidP="00E4723D">
      <w:pPr>
        <w:rPr>
          <w:b/>
          <w:bCs/>
        </w:rPr>
      </w:pPr>
      <w:r w:rsidRPr="00E4723D">
        <w:rPr>
          <w:b/>
          <w:bCs/>
        </w:rPr>
        <w:t xml:space="preserve">Opatření rektora R 614 bude doplněno, resp. změněno: </w:t>
      </w:r>
    </w:p>
    <w:p w14:paraId="7A80A0B7" w14:textId="77777777" w:rsidR="00E4723D" w:rsidRDefault="00E4723D" w:rsidP="00E4723D">
      <w:pPr>
        <w:jc w:val="center"/>
      </w:pPr>
      <w:r>
        <w:t>Článek 8</w:t>
      </w:r>
    </w:p>
    <w:p w14:paraId="33A28A10" w14:textId="77777777" w:rsidR="00E4723D" w:rsidRDefault="00E4723D" w:rsidP="00E4723D">
      <w:pPr>
        <w:jc w:val="center"/>
      </w:pPr>
      <w:r>
        <w:t>Mimořádná lékařská prohlídka</w:t>
      </w:r>
    </w:p>
    <w:p w14:paraId="7D974BC5" w14:textId="77777777" w:rsidR="00E4723D" w:rsidRPr="002408BB" w:rsidRDefault="00E4723D" w:rsidP="00E4723D">
      <w:r w:rsidRPr="002408BB">
        <w:t>Mimořádná prohlídka se provádí za účelem zjištění zdravotního stavu posuzovaného zaměstnance v případě</w:t>
      </w:r>
    </w:p>
    <w:p w14:paraId="3042BB1B" w14:textId="77777777" w:rsidR="00E4723D" w:rsidRPr="002408BB" w:rsidRDefault="00E4723D" w:rsidP="00E4723D">
      <w:pPr>
        <w:ind w:firstLine="142"/>
      </w:pPr>
      <w:r w:rsidRPr="002408BB">
        <w:rPr>
          <w:b/>
          <w:bCs/>
        </w:rPr>
        <w:lastRenderedPageBreak/>
        <w:t>a)</w:t>
      </w:r>
      <w:r w:rsidRPr="002408BB">
        <w:t> důvodného předpokladu, že došlo ke ztrátě nebo změně zdravotní způsobilosti k práci,</w:t>
      </w:r>
    </w:p>
    <w:p w14:paraId="0B10BC13" w14:textId="77777777" w:rsidR="00E4723D" w:rsidRPr="002408BB" w:rsidRDefault="00E4723D" w:rsidP="00E4723D">
      <w:pPr>
        <w:ind w:firstLine="142"/>
      </w:pPr>
      <w:r w:rsidRPr="002408BB">
        <w:rPr>
          <w:b/>
          <w:bCs/>
        </w:rPr>
        <w:t>b)</w:t>
      </w:r>
      <w:r w:rsidRPr="002408BB">
        <w:t> zařazení zaměstnance k dosud nezohledněnému rizikovému faktoru,</w:t>
      </w:r>
    </w:p>
    <w:p w14:paraId="1C0BE066" w14:textId="77777777" w:rsidR="00E4723D" w:rsidRPr="002408BB" w:rsidRDefault="00E4723D" w:rsidP="00E4723D">
      <w:pPr>
        <w:ind w:firstLine="142"/>
      </w:pPr>
      <w:r w:rsidRPr="002408BB">
        <w:rPr>
          <w:b/>
          <w:bCs/>
        </w:rPr>
        <w:t>c)</w:t>
      </w:r>
      <w:r w:rsidRPr="002408BB">
        <w:t> zvýšení míry rizika již zohledněného rizikového faktoru, nebo</w:t>
      </w:r>
    </w:p>
    <w:p w14:paraId="0EAC6513" w14:textId="77777777" w:rsidR="00E4723D" w:rsidRDefault="00E4723D" w:rsidP="00E4723D">
      <w:pPr>
        <w:ind w:firstLine="142"/>
      </w:pPr>
      <w:r w:rsidRPr="002408BB">
        <w:rPr>
          <w:b/>
          <w:bCs/>
        </w:rPr>
        <w:t>d)</w:t>
      </w:r>
      <w:r w:rsidRPr="002408BB">
        <w:t> převedení zaměstnance na jinou práci, která je vykonávána za odlišných podmínek, než ke kterým byla posouzena zdravotní způsobilost zaměstnance; odlišnými podmínkami se rozumí navýšení rizikových faktorů nejméně o jeden nebo jejich změna, popřípadě zařazení k výkonu rizikové práce.</w:t>
      </w:r>
    </w:p>
    <w:p w14:paraId="06AE5057" w14:textId="77777777" w:rsidR="00E4723D" w:rsidRPr="002408BB" w:rsidRDefault="00E4723D" w:rsidP="00E4723D">
      <w:r w:rsidRPr="002408BB">
        <w:t>Personální útvar příslušné součásti JU vyšle zaměstnance na mimořádnou pracovnělékařskou prohlídku</w:t>
      </w:r>
      <w:r>
        <w:t xml:space="preserve"> v případech uvedených v </w:t>
      </w:r>
      <w:proofErr w:type="spellStart"/>
      <w:r>
        <w:t>ust</w:t>
      </w:r>
      <w:proofErr w:type="spellEnd"/>
      <w:r>
        <w:t>. § 12 vyhlášky o specifických zdravotních službách</w:t>
      </w:r>
    </w:p>
    <w:p w14:paraId="1A01DF57" w14:textId="3FCF5B37" w:rsidR="00355887" w:rsidRPr="00355887" w:rsidRDefault="00355887" w:rsidP="00355887">
      <w:pPr>
        <w:pStyle w:val="Odstavecseseznamem"/>
        <w:jc w:val="both"/>
        <w:rPr>
          <w:b/>
          <w:bCs/>
        </w:rPr>
      </w:pPr>
      <w:r>
        <w:t>Nové vzory LP posudků jsou vloženy na WIKI v záložce „</w:t>
      </w:r>
      <w:r w:rsidRPr="00355887">
        <w:rPr>
          <w:b/>
          <w:bCs/>
          <w:shd w:val="clear" w:color="auto" w:fill="FFFFFF" w:themeFill="background1"/>
        </w:rPr>
        <w:t xml:space="preserve">Platné šablony dokumentů a formulářů“. </w:t>
      </w:r>
    </w:p>
    <w:p w14:paraId="5CC41C3D" w14:textId="77777777" w:rsidR="00E4723D" w:rsidRDefault="00E4723D" w:rsidP="00E4723D">
      <w:pPr>
        <w:pStyle w:val="Odstavecseseznamem"/>
        <w:ind w:left="709" w:hanging="709"/>
        <w:jc w:val="both"/>
        <w:rPr>
          <w:b/>
          <w:bCs/>
        </w:rPr>
      </w:pPr>
    </w:p>
    <w:p w14:paraId="3AD9975A" w14:textId="77777777" w:rsidR="00E4723D" w:rsidRDefault="00E4723D" w:rsidP="00E4723D">
      <w:pPr>
        <w:pStyle w:val="Odstavecseseznamem"/>
        <w:ind w:left="709" w:hanging="709"/>
        <w:jc w:val="both"/>
        <w:rPr>
          <w:b/>
          <w:bCs/>
        </w:rPr>
      </w:pPr>
    </w:p>
    <w:p w14:paraId="57B0F48E" w14:textId="083B2AB7" w:rsidR="00E4723D" w:rsidRDefault="00E4723D" w:rsidP="00E4723D">
      <w:pPr>
        <w:pStyle w:val="Odstavecseseznamem"/>
        <w:ind w:left="709" w:hanging="709"/>
        <w:jc w:val="both"/>
        <w:rPr>
          <w:b/>
          <w:bCs/>
        </w:rPr>
      </w:pPr>
      <w:r>
        <w:rPr>
          <w:b/>
          <w:bCs/>
        </w:rPr>
        <w:t>6</w:t>
      </w:r>
      <w:r w:rsidRPr="00143608">
        <w:rPr>
          <w:b/>
          <w:bCs/>
        </w:rPr>
        <w:t xml:space="preserve">.) </w:t>
      </w:r>
      <w:r>
        <w:rPr>
          <w:b/>
          <w:bCs/>
        </w:rPr>
        <w:t>Řád výběrového řízení pro obsazování míst akademických pracovníků na JU v ČB</w:t>
      </w:r>
    </w:p>
    <w:p w14:paraId="7BAFAE8B" w14:textId="77777777" w:rsidR="00E4723D" w:rsidRDefault="00E4723D" w:rsidP="00E4723D">
      <w:pPr>
        <w:pStyle w:val="Odstavecseseznamem"/>
        <w:ind w:left="709" w:hanging="709"/>
        <w:jc w:val="both"/>
        <w:rPr>
          <w:b/>
          <w:bCs/>
        </w:rPr>
      </w:pPr>
    </w:p>
    <w:p w14:paraId="4CAEB1EC" w14:textId="009CE961" w:rsidR="008738F6" w:rsidRDefault="008738F6" w:rsidP="008738F6">
      <w:pPr>
        <w:pStyle w:val="Odstavecseseznamem"/>
        <w:numPr>
          <w:ilvl w:val="0"/>
          <w:numId w:val="15"/>
        </w:numPr>
        <w:tabs>
          <w:tab w:val="left" w:pos="2055"/>
        </w:tabs>
      </w:pPr>
      <w:r>
        <w:t xml:space="preserve">požadavek od prorektora Berce ohledem zmírnění podmínek výběrového řízení akademických pracovníků. </w:t>
      </w:r>
    </w:p>
    <w:p w14:paraId="18FBF68D" w14:textId="2AC528CA" w:rsidR="008738F6" w:rsidRDefault="008738F6" w:rsidP="008738F6">
      <w:pPr>
        <w:pStyle w:val="Odstavecseseznamem"/>
        <w:numPr>
          <w:ilvl w:val="0"/>
          <w:numId w:val="15"/>
        </w:numPr>
        <w:tabs>
          <w:tab w:val="left" w:pos="2055"/>
        </w:tabs>
      </w:pPr>
      <w:r>
        <w:t xml:space="preserve">popsat reální běžnou praxi na JU, kdy a za jakých okolností nevypisujeme VŘ /v rámci zákona/ </w:t>
      </w:r>
    </w:p>
    <w:p w14:paraId="33978AB4" w14:textId="7740CE8E" w:rsidR="00E4723D" w:rsidRDefault="008738F6" w:rsidP="008738F6">
      <w:pPr>
        <w:pStyle w:val="Odstavecseseznamem"/>
        <w:numPr>
          <w:ilvl w:val="0"/>
          <w:numId w:val="15"/>
        </w:numPr>
        <w:tabs>
          <w:tab w:val="left" w:pos="2055"/>
        </w:tabs>
      </w:pPr>
      <w:r>
        <w:t>kdy dochází k výjimkám a není potřeba VŘ</w:t>
      </w:r>
    </w:p>
    <w:p w14:paraId="2E281354" w14:textId="0A9E4F5D" w:rsidR="008738F6" w:rsidRDefault="008738F6" w:rsidP="008738F6">
      <w:pPr>
        <w:pStyle w:val="Odstavecseseznamem"/>
        <w:numPr>
          <w:ilvl w:val="0"/>
          <w:numId w:val="15"/>
        </w:numPr>
        <w:tabs>
          <w:tab w:val="left" w:pos="2055"/>
        </w:tabs>
      </w:pPr>
      <w:r>
        <w:t>vzít si příklad např. od Mendelovy univerzity v Brně nebo UK</w:t>
      </w:r>
    </w:p>
    <w:p w14:paraId="0E532880" w14:textId="3E1C16B6" w:rsidR="008738F6" w:rsidRPr="008738F6" w:rsidRDefault="008738F6" w:rsidP="008738F6">
      <w:pPr>
        <w:tabs>
          <w:tab w:val="left" w:pos="2055"/>
        </w:tabs>
        <w:jc w:val="center"/>
        <w:rPr>
          <w:b/>
          <w:bCs/>
          <w:smallCaps/>
        </w:rPr>
      </w:pPr>
      <w:r w:rsidRPr="008738F6">
        <w:rPr>
          <w:b/>
          <w:bCs/>
          <w:smallCaps/>
        </w:rPr>
        <w:t>UK</w:t>
      </w:r>
    </w:p>
    <w:p w14:paraId="17DBA312" w14:textId="7AB27867" w:rsidR="008738F6" w:rsidRDefault="008738F6" w:rsidP="008738F6">
      <w:pPr>
        <w:pStyle w:val="Odstavecseseznamem"/>
        <w:tabs>
          <w:tab w:val="left" w:pos="2055"/>
        </w:tabs>
      </w:pPr>
      <w:r w:rsidRPr="008738F6">
        <w:rPr>
          <w:noProof/>
        </w:rPr>
        <w:drawing>
          <wp:inline distT="0" distB="0" distL="0" distR="0" wp14:anchorId="2BC21077" wp14:editId="4AF689A1">
            <wp:extent cx="5829300" cy="2857500"/>
            <wp:effectExtent l="0" t="0" r="0" b="0"/>
            <wp:docPr id="1257148458" name="Obrázek 1" descr="Obsah obrázku text, snímek obrazovky, Písm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48458" name="Obrázek 1" descr="Obsah obrázku text, snímek obrazovky, Písmo, dokument&#10;&#10;Obsah generovaný pomocí AI může být nesprávný."/>
                    <pic:cNvPicPr/>
                  </pic:nvPicPr>
                  <pic:blipFill>
                    <a:blip r:embed="rId8"/>
                    <a:stretch>
                      <a:fillRect/>
                    </a:stretch>
                  </pic:blipFill>
                  <pic:spPr>
                    <a:xfrm>
                      <a:off x="0" y="0"/>
                      <a:ext cx="5829300" cy="2857500"/>
                    </a:xfrm>
                    <a:prstGeom prst="rect">
                      <a:avLst/>
                    </a:prstGeom>
                  </pic:spPr>
                </pic:pic>
              </a:graphicData>
            </a:graphic>
          </wp:inline>
        </w:drawing>
      </w:r>
    </w:p>
    <w:p w14:paraId="0A43CC3A" w14:textId="169DBC8F" w:rsidR="008738F6" w:rsidRDefault="008738F6" w:rsidP="008738F6">
      <w:pPr>
        <w:pStyle w:val="Odstavecseseznamem"/>
        <w:tabs>
          <w:tab w:val="left" w:pos="2055"/>
        </w:tabs>
        <w:jc w:val="center"/>
        <w:rPr>
          <w:b/>
          <w:bCs/>
        </w:rPr>
      </w:pPr>
      <w:r w:rsidRPr="008738F6">
        <w:rPr>
          <w:b/>
          <w:bCs/>
        </w:rPr>
        <w:lastRenderedPageBreak/>
        <w:t>Mendelova univerzita v</w:t>
      </w:r>
      <w:r>
        <w:rPr>
          <w:b/>
          <w:bCs/>
        </w:rPr>
        <w:t> </w:t>
      </w:r>
      <w:r w:rsidRPr="008738F6">
        <w:rPr>
          <w:b/>
          <w:bCs/>
        </w:rPr>
        <w:t>Brně</w:t>
      </w:r>
    </w:p>
    <w:p w14:paraId="0A282E7D" w14:textId="77777777" w:rsidR="008738F6" w:rsidRDefault="008738F6" w:rsidP="008738F6">
      <w:pPr>
        <w:pStyle w:val="Odstavecseseznamem"/>
        <w:tabs>
          <w:tab w:val="left" w:pos="2055"/>
        </w:tabs>
        <w:jc w:val="center"/>
        <w:rPr>
          <w:b/>
          <w:bCs/>
        </w:rPr>
      </w:pPr>
    </w:p>
    <w:p w14:paraId="05213154" w14:textId="31CDAA54" w:rsidR="008738F6" w:rsidRDefault="00E53D34" w:rsidP="008738F6">
      <w:pPr>
        <w:pStyle w:val="Odstavecseseznamem"/>
        <w:tabs>
          <w:tab w:val="left" w:pos="2055"/>
        </w:tabs>
        <w:jc w:val="center"/>
        <w:rPr>
          <w:b/>
          <w:bCs/>
        </w:rPr>
      </w:pPr>
      <w:r w:rsidRPr="00E53D34">
        <w:rPr>
          <w:b/>
          <w:bCs/>
          <w:noProof/>
        </w:rPr>
        <w:drawing>
          <wp:inline distT="0" distB="0" distL="0" distR="0" wp14:anchorId="3A0C2EAF" wp14:editId="7C6A4F58">
            <wp:extent cx="5705475" cy="4267200"/>
            <wp:effectExtent l="0" t="0" r="9525" b="0"/>
            <wp:docPr id="892932191" name="Obrázek 1" descr="Obsah obrázku text, Písmo, snímek obrazovky,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32191" name="Obrázek 1" descr="Obsah obrázku text, Písmo, snímek obrazovky, dokument&#10;&#10;Obsah generovaný pomocí AI může být nesprávný."/>
                    <pic:cNvPicPr/>
                  </pic:nvPicPr>
                  <pic:blipFill>
                    <a:blip r:embed="rId9"/>
                    <a:stretch>
                      <a:fillRect/>
                    </a:stretch>
                  </pic:blipFill>
                  <pic:spPr>
                    <a:xfrm>
                      <a:off x="0" y="0"/>
                      <a:ext cx="5705475" cy="4267200"/>
                    </a:xfrm>
                    <a:prstGeom prst="rect">
                      <a:avLst/>
                    </a:prstGeom>
                  </pic:spPr>
                </pic:pic>
              </a:graphicData>
            </a:graphic>
          </wp:inline>
        </w:drawing>
      </w:r>
    </w:p>
    <w:p w14:paraId="74707612" w14:textId="77777777" w:rsidR="00E53D34" w:rsidRDefault="00E53D34" w:rsidP="008738F6">
      <w:pPr>
        <w:pStyle w:val="Odstavecseseznamem"/>
        <w:tabs>
          <w:tab w:val="left" w:pos="2055"/>
        </w:tabs>
        <w:jc w:val="center"/>
        <w:rPr>
          <w:b/>
          <w:bCs/>
        </w:rPr>
      </w:pPr>
    </w:p>
    <w:p w14:paraId="3E74E039" w14:textId="77777777" w:rsidR="00E53D34" w:rsidRDefault="00E53D34" w:rsidP="008738F6">
      <w:pPr>
        <w:pStyle w:val="Odstavecseseznamem"/>
        <w:tabs>
          <w:tab w:val="left" w:pos="2055"/>
        </w:tabs>
        <w:jc w:val="center"/>
        <w:rPr>
          <w:b/>
          <w:bCs/>
        </w:rPr>
      </w:pPr>
    </w:p>
    <w:p w14:paraId="0E6AC87F" w14:textId="77777777" w:rsidR="00E53D34" w:rsidRDefault="00E53D34" w:rsidP="008738F6">
      <w:pPr>
        <w:pStyle w:val="Odstavecseseznamem"/>
        <w:tabs>
          <w:tab w:val="left" w:pos="2055"/>
        </w:tabs>
        <w:jc w:val="center"/>
        <w:rPr>
          <w:b/>
          <w:bCs/>
        </w:rPr>
      </w:pPr>
    </w:p>
    <w:p w14:paraId="15EE7419" w14:textId="77777777" w:rsidR="00A3054F" w:rsidRDefault="00A3054F" w:rsidP="008738F6">
      <w:pPr>
        <w:pStyle w:val="Odstavecseseznamem"/>
        <w:tabs>
          <w:tab w:val="left" w:pos="2055"/>
        </w:tabs>
        <w:jc w:val="center"/>
        <w:rPr>
          <w:b/>
          <w:bCs/>
        </w:rPr>
      </w:pPr>
    </w:p>
    <w:p w14:paraId="33E15B39" w14:textId="77777777" w:rsidR="00A3054F" w:rsidRDefault="00A3054F" w:rsidP="008738F6">
      <w:pPr>
        <w:pStyle w:val="Odstavecseseznamem"/>
        <w:tabs>
          <w:tab w:val="left" w:pos="2055"/>
        </w:tabs>
        <w:jc w:val="center"/>
        <w:rPr>
          <w:b/>
          <w:bCs/>
        </w:rPr>
      </w:pPr>
    </w:p>
    <w:p w14:paraId="1C803A55" w14:textId="77777777" w:rsidR="00A3054F" w:rsidRDefault="00A3054F" w:rsidP="008738F6">
      <w:pPr>
        <w:pStyle w:val="Odstavecseseznamem"/>
        <w:tabs>
          <w:tab w:val="left" w:pos="2055"/>
        </w:tabs>
        <w:jc w:val="center"/>
        <w:rPr>
          <w:b/>
          <w:bCs/>
        </w:rPr>
      </w:pPr>
    </w:p>
    <w:p w14:paraId="0CB3E082" w14:textId="77777777" w:rsidR="00A3054F" w:rsidRDefault="00A3054F" w:rsidP="008738F6">
      <w:pPr>
        <w:pStyle w:val="Odstavecseseznamem"/>
        <w:tabs>
          <w:tab w:val="left" w:pos="2055"/>
        </w:tabs>
        <w:jc w:val="center"/>
        <w:rPr>
          <w:b/>
          <w:bCs/>
        </w:rPr>
      </w:pPr>
    </w:p>
    <w:p w14:paraId="234455AF" w14:textId="77777777" w:rsidR="00A3054F" w:rsidRDefault="00A3054F" w:rsidP="008738F6">
      <w:pPr>
        <w:pStyle w:val="Odstavecseseznamem"/>
        <w:tabs>
          <w:tab w:val="left" w:pos="2055"/>
        </w:tabs>
        <w:jc w:val="center"/>
        <w:rPr>
          <w:b/>
          <w:bCs/>
        </w:rPr>
      </w:pPr>
    </w:p>
    <w:p w14:paraId="50E1F6B3" w14:textId="77777777" w:rsidR="00A3054F" w:rsidRDefault="00A3054F" w:rsidP="008738F6">
      <w:pPr>
        <w:pStyle w:val="Odstavecseseznamem"/>
        <w:tabs>
          <w:tab w:val="left" w:pos="2055"/>
        </w:tabs>
        <w:jc w:val="center"/>
        <w:rPr>
          <w:b/>
          <w:bCs/>
        </w:rPr>
      </w:pPr>
    </w:p>
    <w:p w14:paraId="3C1BE1D1" w14:textId="77777777" w:rsidR="00A3054F" w:rsidRDefault="00A3054F" w:rsidP="008738F6">
      <w:pPr>
        <w:pStyle w:val="Odstavecseseznamem"/>
        <w:tabs>
          <w:tab w:val="left" w:pos="2055"/>
        </w:tabs>
        <w:jc w:val="center"/>
        <w:rPr>
          <w:b/>
          <w:bCs/>
        </w:rPr>
      </w:pPr>
    </w:p>
    <w:p w14:paraId="304D6538" w14:textId="77777777" w:rsidR="00A3054F" w:rsidRDefault="00A3054F" w:rsidP="008738F6">
      <w:pPr>
        <w:pStyle w:val="Odstavecseseznamem"/>
        <w:tabs>
          <w:tab w:val="left" w:pos="2055"/>
        </w:tabs>
        <w:jc w:val="center"/>
        <w:rPr>
          <w:b/>
          <w:bCs/>
        </w:rPr>
      </w:pPr>
    </w:p>
    <w:p w14:paraId="02608641" w14:textId="77777777" w:rsidR="00A3054F" w:rsidRDefault="00A3054F" w:rsidP="008738F6">
      <w:pPr>
        <w:pStyle w:val="Odstavecseseznamem"/>
        <w:tabs>
          <w:tab w:val="left" w:pos="2055"/>
        </w:tabs>
        <w:jc w:val="center"/>
        <w:rPr>
          <w:b/>
          <w:bCs/>
        </w:rPr>
      </w:pPr>
    </w:p>
    <w:p w14:paraId="5FDD1C3D" w14:textId="77777777" w:rsidR="00A3054F" w:rsidRDefault="00A3054F" w:rsidP="008738F6">
      <w:pPr>
        <w:pStyle w:val="Odstavecseseznamem"/>
        <w:tabs>
          <w:tab w:val="left" w:pos="2055"/>
        </w:tabs>
        <w:jc w:val="center"/>
        <w:rPr>
          <w:b/>
          <w:bCs/>
        </w:rPr>
      </w:pPr>
    </w:p>
    <w:p w14:paraId="1D32E618" w14:textId="77777777" w:rsidR="00A3054F" w:rsidRDefault="00A3054F" w:rsidP="008738F6">
      <w:pPr>
        <w:pStyle w:val="Odstavecseseznamem"/>
        <w:tabs>
          <w:tab w:val="left" w:pos="2055"/>
        </w:tabs>
        <w:jc w:val="center"/>
        <w:rPr>
          <w:b/>
          <w:bCs/>
        </w:rPr>
      </w:pPr>
    </w:p>
    <w:p w14:paraId="7A1FF2E3" w14:textId="77777777" w:rsidR="00A3054F" w:rsidRDefault="00A3054F" w:rsidP="008738F6">
      <w:pPr>
        <w:pStyle w:val="Odstavecseseznamem"/>
        <w:tabs>
          <w:tab w:val="left" w:pos="2055"/>
        </w:tabs>
        <w:jc w:val="center"/>
        <w:rPr>
          <w:b/>
          <w:bCs/>
        </w:rPr>
      </w:pPr>
    </w:p>
    <w:p w14:paraId="7C89482D" w14:textId="77777777" w:rsidR="00A3054F" w:rsidRDefault="00A3054F" w:rsidP="008738F6">
      <w:pPr>
        <w:pStyle w:val="Odstavecseseznamem"/>
        <w:tabs>
          <w:tab w:val="left" w:pos="2055"/>
        </w:tabs>
        <w:jc w:val="center"/>
        <w:rPr>
          <w:b/>
          <w:bCs/>
        </w:rPr>
      </w:pPr>
    </w:p>
    <w:p w14:paraId="3B3C8C7B" w14:textId="77777777" w:rsidR="00A3054F" w:rsidRDefault="00A3054F" w:rsidP="008738F6">
      <w:pPr>
        <w:pStyle w:val="Odstavecseseznamem"/>
        <w:tabs>
          <w:tab w:val="left" w:pos="2055"/>
        </w:tabs>
        <w:jc w:val="center"/>
        <w:rPr>
          <w:b/>
          <w:bCs/>
        </w:rPr>
      </w:pPr>
    </w:p>
    <w:p w14:paraId="45A38860" w14:textId="77777777" w:rsidR="00A3054F" w:rsidRDefault="00A3054F" w:rsidP="008738F6">
      <w:pPr>
        <w:pStyle w:val="Odstavecseseznamem"/>
        <w:tabs>
          <w:tab w:val="left" w:pos="2055"/>
        </w:tabs>
        <w:jc w:val="center"/>
        <w:rPr>
          <w:b/>
          <w:bCs/>
        </w:rPr>
      </w:pPr>
    </w:p>
    <w:p w14:paraId="60162E66" w14:textId="77777777" w:rsidR="00A3054F" w:rsidRDefault="00A3054F" w:rsidP="008738F6">
      <w:pPr>
        <w:pStyle w:val="Odstavecseseznamem"/>
        <w:tabs>
          <w:tab w:val="left" w:pos="2055"/>
        </w:tabs>
        <w:jc w:val="center"/>
        <w:rPr>
          <w:b/>
          <w:bCs/>
        </w:rPr>
      </w:pPr>
    </w:p>
    <w:p w14:paraId="50445EE7" w14:textId="0FCB0654" w:rsidR="00A3054F" w:rsidRDefault="00A3054F" w:rsidP="00A3054F">
      <w:pPr>
        <w:pStyle w:val="Odstavecseseznamem"/>
        <w:tabs>
          <w:tab w:val="left" w:pos="2055"/>
        </w:tabs>
        <w:rPr>
          <w:b/>
          <w:bCs/>
        </w:rPr>
      </w:pPr>
      <w:r>
        <w:rPr>
          <w:b/>
          <w:bCs/>
        </w:rPr>
        <w:lastRenderedPageBreak/>
        <w:t>7.) JMHZ</w:t>
      </w:r>
    </w:p>
    <w:p w14:paraId="4CFF8E62" w14:textId="77777777" w:rsidR="00C605B1" w:rsidRDefault="00C605B1" w:rsidP="00A3054F">
      <w:pPr>
        <w:pStyle w:val="Odstavecseseznamem"/>
        <w:tabs>
          <w:tab w:val="left" w:pos="2055"/>
        </w:tabs>
        <w:rPr>
          <w:b/>
          <w:bCs/>
        </w:rPr>
      </w:pPr>
    </w:p>
    <w:p w14:paraId="6A568F73" w14:textId="73ED6446" w:rsidR="00C605B1" w:rsidRPr="00355887" w:rsidRDefault="00C605B1" w:rsidP="00C605B1">
      <w:pPr>
        <w:pStyle w:val="Odstavecseseznamem"/>
        <w:jc w:val="both"/>
        <w:rPr>
          <w:b/>
          <w:bCs/>
        </w:rPr>
      </w:pPr>
      <w:r>
        <w:rPr>
          <w:b/>
          <w:bCs/>
        </w:rPr>
        <w:t xml:space="preserve">„Návod _ Hlášení dohody“ – vložený na WIKI v záložce </w:t>
      </w:r>
      <w:r>
        <w:t>„</w:t>
      </w:r>
      <w:r>
        <w:rPr>
          <w:b/>
          <w:bCs/>
          <w:shd w:val="clear" w:color="auto" w:fill="FFFFFF" w:themeFill="background1"/>
        </w:rPr>
        <w:t>Návody, postupy, prezentace</w:t>
      </w:r>
      <w:r w:rsidRPr="00355887">
        <w:rPr>
          <w:b/>
          <w:bCs/>
          <w:shd w:val="clear" w:color="auto" w:fill="FFFFFF" w:themeFill="background1"/>
        </w:rPr>
        <w:t xml:space="preserve">“. </w:t>
      </w:r>
    </w:p>
    <w:p w14:paraId="1EA8CFF0" w14:textId="15CA1462" w:rsidR="00C605B1" w:rsidRDefault="00C605B1" w:rsidP="00A3054F">
      <w:pPr>
        <w:pStyle w:val="Odstavecseseznamem"/>
        <w:tabs>
          <w:tab w:val="left" w:pos="2055"/>
        </w:tabs>
        <w:rPr>
          <w:b/>
          <w:bCs/>
        </w:rPr>
      </w:pPr>
    </w:p>
    <w:p w14:paraId="31D523AE" w14:textId="77777777" w:rsidR="00A3054F" w:rsidRPr="00A3054F" w:rsidRDefault="00A3054F" w:rsidP="00A3054F">
      <w:pPr>
        <w:pStyle w:val="Odstavecseseznamem"/>
        <w:tabs>
          <w:tab w:val="left" w:pos="2055"/>
        </w:tabs>
        <w:jc w:val="center"/>
        <w:rPr>
          <w:b/>
          <w:bCs/>
        </w:rPr>
      </w:pPr>
      <w:r w:rsidRPr="00A3054F">
        <w:rPr>
          <w:b/>
          <w:bCs/>
        </w:rPr>
        <w:t>1. Je nutné přihlásit do evidence zaměstnanců zaměstnance, kterým nevznikla účast na pojištění? Např. zaměstnance na dohodu o provedení práce s výdělkem do 11 500 Kč či dohodu o pracovní činnosti s výdělkem nepřevyšující 4 499 Kč?</w:t>
      </w:r>
    </w:p>
    <w:p w14:paraId="60B56020" w14:textId="58C69C4B" w:rsidR="00A3054F" w:rsidRDefault="00A3054F" w:rsidP="00A3054F">
      <w:pPr>
        <w:pStyle w:val="Odstavecseseznamem"/>
        <w:tabs>
          <w:tab w:val="left" w:pos="2055"/>
        </w:tabs>
        <w:jc w:val="center"/>
      </w:pPr>
      <w:r w:rsidRPr="00A3054F">
        <w:t>V evidenci zaměstnanců podle zákona o JMHZ budou muset být nově evidováni i zaměstnanci, kteří dosud nebyli vedeni v registru pojištěnců ČSSZ, protože nebyli účastni nemocenského pojištění. Zákon o JMHZ nově definuje, kdo je zaměstnancem, a to bez ohledu na sjednaný nebo zúčtovaný příjem.</w:t>
      </w:r>
    </w:p>
    <w:p w14:paraId="0889D2A9" w14:textId="77777777" w:rsidR="00A3054F" w:rsidRPr="00A3054F" w:rsidRDefault="00A3054F" w:rsidP="00A3054F">
      <w:pPr>
        <w:pStyle w:val="Odstavecseseznamem"/>
        <w:tabs>
          <w:tab w:val="left" w:pos="2055"/>
        </w:tabs>
        <w:jc w:val="center"/>
        <w:rPr>
          <w:b/>
          <w:bCs/>
        </w:rPr>
      </w:pPr>
    </w:p>
    <w:p w14:paraId="01A29B7D" w14:textId="29359B0C" w:rsidR="00A3054F" w:rsidRPr="00A3054F" w:rsidRDefault="00A3054F" w:rsidP="00A3054F">
      <w:pPr>
        <w:pStyle w:val="Odstavecseseznamem"/>
        <w:tabs>
          <w:tab w:val="left" w:pos="2055"/>
        </w:tabs>
        <w:jc w:val="center"/>
      </w:pPr>
      <w:r w:rsidRPr="00A3054F">
        <w:rPr>
          <w:b/>
          <w:bCs/>
        </w:rPr>
        <w:t xml:space="preserve">2. Jaké údaje bude zaměstnavatel </w:t>
      </w:r>
      <w:proofErr w:type="spellStart"/>
      <w:r w:rsidRPr="00A3054F">
        <w:rPr>
          <w:b/>
          <w:bCs/>
        </w:rPr>
        <w:t>dohlašovat</w:t>
      </w:r>
      <w:proofErr w:type="spellEnd"/>
      <w:r w:rsidRPr="00A3054F">
        <w:rPr>
          <w:b/>
          <w:bCs/>
        </w:rPr>
        <w:t xml:space="preserve"> za zaměstnance, kteří byli přihlášeni do registru pojištěnců ČSSZ prostřednictvím Oznámení o nástupu do zaměstnání</w:t>
      </w:r>
      <w:r w:rsidRPr="00A3054F">
        <w:t>?</w:t>
      </w:r>
    </w:p>
    <w:p w14:paraId="5633CBF9" w14:textId="77777777" w:rsidR="00A3054F" w:rsidRPr="00A3054F" w:rsidRDefault="00A3054F" w:rsidP="00A3054F">
      <w:pPr>
        <w:pStyle w:val="Odstavecseseznamem"/>
        <w:tabs>
          <w:tab w:val="left" w:pos="2055"/>
        </w:tabs>
        <w:jc w:val="center"/>
      </w:pPr>
      <w:r w:rsidRPr="00A3054F">
        <w:t>Byl-li zaměstnanec veden v registru pojištěnců ČSSZ podle zákona o nemocenském pojištění v období od 1. ledna 2026 do 31. března 2026 alespoň jeden den a je po 1. dubnu 2026 stále zaměstnancem, je zaměstnavatel povinen dohlásit rozšířený set údajů týkajících se tohoto zaměstnance. Jde o údaje, které budou součástí nové evidence zaměstnanců, ale dosud nebyly evidovány ve stávající evidenci ČSSZ. Seznam údajů, které musí zaměstnavatel dohlásit, naleznete v dokumentu </w:t>
      </w:r>
      <w:hyperlink r:id="rId10" w:history="1">
        <w:r w:rsidRPr="00A3054F">
          <w:rPr>
            <w:rStyle w:val="Hypertextovodkaz"/>
          </w:rPr>
          <w:t>Sezna</w:t>
        </w:r>
        <w:r w:rsidRPr="00A3054F">
          <w:rPr>
            <w:rStyle w:val="Hypertextovodkaz"/>
          </w:rPr>
          <w:t>m</w:t>
        </w:r>
        <w:r w:rsidRPr="00A3054F">
          <w:rPr>
            <w:rStyle w:val="Hypertextovodkaz"/>
          </w:rPr>
          <w:t xml:space="preserve"> ú</w:t>
        </w:r>
        <w:r w:rsidRPr="00A3054F">
          <w:rPr>
            <w:rStyle w:val="Hypertextovodkaz"/>
          </w:rPr>
          <w:t>d</w:t>
        </w:r>
        <w:r w:rsidRPr="00A3054F">
          <w:rPr>
            <w:rStyle w:val="Hypertextovodkaz"/>
          </w:rPr>
          <w:t xml:space="preserve">ajů </w:t>
        </w:r>
        <w:proofErr w:type="spellStart"/>
        <w:r w:rsidRPr="00A3054F">
          <w:rPr>
            <w:rStyle w:val="Hypertextovodkaz"/>
          </w:rPr>
          <w:t>dohlašovaných</w:t>
        </w:r>
        <w:proofErr w:type="spellEnd"/>
        <w:r w:rsidRPr="00A3054F">
          <w:rPr>
            <w:rStyle w:val="Hypertextovodkaz"/>
          </w:rPr>
          <w:t xml:space="preserve"> za zaměstnance (PDF 120,47 kB)</w:t>
        </w:r>
      </w:hyperlink>
      <w:r w:rsidRPr="00A3054F">
        <w:t>.</w:t>
      </w:r>
    </w:p>
    <w:p w14:paraId="1C24E6D4" w14:textId="77777777" w:rsidR="00A3054F" w:rsidRPr="00A3054F" w:rsidRDefault="00A3054F" w:rsidP="00A3054F">
      <w:pPr>
        <w:pStyle w:val="Odstavecseseznamem"/>
        <w:tabs>
          <w:tab w:val="left" w:pos="2055"/>
        </w:tabs>
        <w:jc w:val="center"/>
      </w:pPr>
      <w:r w:rsidRPr="00A3054F">
        <w:t>Dohlášení se provádí prostřednictvím podání registrace zaměstnance (REGZEC) – Akce „Změna“ v termínu do 30. dubna 2026.</w:t>
      </w:r>
    </w:p>
    <w:p w14:paraId="49D8810E" w14:textId="77777777" w:rsidR="00A3054F" w:rsidRPr="00A3054F" w:rsidRDefault="00A3054F" w:rsidP="008738F6">
      <w:pPr>
        <w:pStyle w:val="Odstavecseseznamem"/>
        <w:tabs>
          <w:tab w:val="left" w:pos="2055"/>
        </w:tabs>
        <w:jc w:val="center"/>
      </w:pPr>
    </w:p>
    <w:p w14:paraId="049CA757" w14:textId="77777777" w:rsidR="00A3054F" w:rsidRPr="00A3054F" w:rsidRDefault="00A3054F" w:rsidP="00A3054F">
      <w:pPr>
        <w:pStyle w:val="Odstavecseseznamem"/>
        <w:tabs>
          <w:tab w:val="left" w:pos="2055"/>
        </w:tabs>
        <w:jc w:val="center"/>
        <w:rPr>
          <w:b/>
          <w:bCs/>
        </w:rPr>
      </w:pPr>
      <w:r w:rsidRPr="00A3054F">
        <w:rPr>
          <w:b/>
          <w:bCs/>
        </w:rPr>
        <w:t>3. Do kdy musí zaměstnavatel registrovat všechny zaměstnané osoby, které nově spadají pod definici zaměstnance (např. nepojištěné DPČ)?</w:t>
      </w:r>
    </w:p>
    <w:p w14:paraId="08CC6862" w14:textId="77777777" w:rsidR="00A3054F" w:rsidRDefault="00A3054F" w:rsidP="00A3054F">
      <w:pPr>
        <w:pStyle w:val="Odstavecseseznamem"/>
        <w:tabs>
          <w:tab w:val="left" w:pos="2055"/>
        </w:tabs>
        <w:jc w:val="center"/>
      </w:pPr>
      <w:r w:rsidRPr="00A3054F">
        <w:t>Tuto povinnost musí zaměstnavatel splnit v období od 1. dubna 2026 do 30. dubna 2026.</w:t>
      </w:r>
    </w:p>
    <w:p w14:paraId="53B187FD" w14:textId="77777777" w:rsidR="00A3054F" w:rsidRPr="00A3054F" w:rsidRDefault="00A3054F" w:rsidP="00A3054F">
      <w:pPr>
        <w:pStyle w:val="Odstavecseseznamem"/>
        <w:tabs>
          <w:tab w:val="left" w:pos="2055"/>
        </w:tabs>
        <w:jc w:val="center"/>
      </w:pPr>
    </w:p>
    <w:p w14:paraId="22A11452" w14:textId="77777777" w:rsidR="00A3054F" w:rsidRPr="00A3054F" w:rsidRDefault="00A3054F" w:rsidP="00A3054F">
      <w:pPr>
        <w:pStyle w:val="Odstavecseseznamem"/>
        <w:tabs>
          <w:tab w:val="left" w:pos="2055"/>
        </w:tabs>
        <w:jc w:val="center"/>
        <w:rPr>
          <w:b/>
          <w:bCs/>
        </w:rPr>
      </w:pPr>
      <w:r w:rsidRPr="00A3054F">
        <w:rPr>
          <w:b/>
          <w:bCs/>
        </w:rPr>
        <w:t>5. Jak chápat problematiku evidence zahraničních zaměstnanců?</w:t>
      </w:r>
    </w:p>
    <w:p w14:paraId="189564DC" w14:textId="77777777" w:rsidR="00A3054F" w:rsidRDefault="00A3054F" w:rsidP="00A3054F">
      <w:pPr>
        <w:pStyle w:val="Odstavecseseznamem"/>
        <w:tabs>
          <w:tab w:val="left" w:pos="2055"/>
        </w:tabs>
        <w:jc w:val="center"/>
      </w:pPr>
      <w:r w:rsidRPr="00A3054F">
        <w:t>Zaměstnavatel je od 1. 4. 2026 povinen přihlásit zahraničního zaměstnance do evidence zaměstnanců nejpozději před okamžikem nástupu tohoto zaměstnance k výkonu práce, nejdříve však jej půjde přihlásit ve lhůtě 8 dní před předpokládaným dnem nástupu zaměstnance do zaměstnání.</w:t>
      </w:r>
    </w:p>
    <w:p w14:paraId="58DA4799" w14:textId="77777777" w:rsidR="00A3054F" w:rsidRPr="00A3054F" w:rsidRDefault="00A3054F" w:rsidP="00A3054F">
      <w:pPr>
        <w:pStyle w:val="Odstavecseseznamem"/>
        <w:tabs>
          <w:tab w:val="left" w:pos="2055"/>
        </w:tabs>
        <w:jc w:val="center"/>
      </w:pPr>
    </w:p>
    <w:p w14:paraId="48881583" w14:textId="77777777" w:rsidR="00A3054F" w:rsidRPr="00A3054F" w:rsidRDefault="00A3054F" w:rsidP="00A3054F">
      <w:pPr>
        <w:pStyle w:val="Odstavecseseznamem"/>
        <w:tabs>
          <w:tab w:val="left" w:pos="2055"/>
        </w:tabs>
        <w:jc w:val="center"/>
        <w:rPr>
          <w:b/>
          <w:bCs/>
        </w:rPr>
      </w:pPr>
      <w:r w:rsidRPr="00A3054F">
        <w:rPr>
          <w:b/>
          <w:bCs/>
        </w:rPr>
        <w:t>7. Bude se stále zasílat i výkaz příjmů u DPP (tzv. VPDPP)?</w:t>
      </w:r>
    </w:p>
    <w:p w14:paraId="27AE305D" w14:textId="77777777" w:rsidR="00A3054F" w:rsidRPr="00A3054F" w:rsidRDefault="00A3054F" w:rsidP="00A3054F">
      <w:pPr>
        <w:pStyle w:val="Odstavecseseznamem"/>
        <w:tabs>
          <w:tab w:val="left" w:pos="2055"/>
        </w:tabs>
        <w:jc w:val="center"/>
      </w:pPr>
      <w:r w:rsidRPr="00A3054F">
        <w:lastRenderedPageBreak/>
        <w:t>Tiskopis Výkaz příjmů zúčtovaných zaměstnavatelem zaměstnancům činným na základě dohody o provedení práce (VPDPP) bude možné podat naposledy za prosinec 2025. Pro období od 1. 1. 2026 je povinnost podávat tento tiskopis zrušena a bude od 1. 4. 2026 nahrazena vykázáním údajů v JMH. K tomu se ještě poznamenává, že do 31. 3. 2026 bude možné využívat pro osoby zaměstnané na DPP přihlášení prostřednictvím tiskopisu Oznámení o nástupu do zaměstnání (ONZ).</w:t>
      </w:r>
    </w:p>
    <w:p w14:paraId="50C0AC02" w14:textId="77777777" w:rsidR="00A3054F" w:rsidRPr="00A3054F" w:rsidRDefault="00A3054F" w:rsidP="00A3054F">
      <w:pPr>
        <w:pStyle w:val="Odstavecseseznamem"/>
        <w:tabs>
          <w:tab w:val="left" w:pos="2055"/>
        </w:tabs>
        <w:jc w:val="center"/>
        <w:rPr>
          <w:b/>
          <w:bCs/>
        </w:rPr>
      </w:pPr>
      <w:r w:rsidRPr="00A3054F">
        <w:rPr>
          <w:b/>
          <w:bCs/>
        </w:rPr>
        <w:t>8. Jakým způsobem máme oznamovat nástup zaměstnance do zaměstnání v období mezi lednem až březnem 2026?</w:t>
      </w:r>
    </w:p>
    <w:p w14:paraId="0A939E60" w14:textId="77777777" w:rsidR="00A3054F" w:rsidRPr="00A3054F" w:rsidRDefault="00A3054F" w:rsidP="00A3054F">
      <w:pPr>
        <w:pStyle w:val="Odstavecseseznamem"/>
        <w:tabs>
          <w:tab w:val="left" w:pos="2055"/>
        </w:tabs>
        <w:jc w:val="center"/>
      </w:pPr>
      <w:r w:rsidRPr="00A3054F">
        <w:t>V tomto období zůstane zachována povinnost oznámit nástup zaměstnance užitím formuláře Oznámení o nástupu do zaměstnání (ONZ); to i pro účely odhlášení v případě skončení zaměstnání. Pokud zaměstnání trvá i po 31. březnu 2026, je zaměstnavatel povinen dohlásit rozšířený set údajů týkajících se tohoto zaměstnance. Dohlášení se provádí prostřednictvím podání registrace zaměstnance (REGZEC) – Akce „Změna“ v termínu do 30. dubna 2026.</w:t>
      </w:r>
    </w:p>
    <w:p w14:paraId="77AF4136" w14:textId="77777777" w:rsidR="00A3054F" w:rsidRDefault="00A3054F" w:rsidP="00A3054F">
      <w:pPr>
        <w:pStyle w:val="Odstavecseseznamem"/>
        <w:tabs>
          <w:tab w:val="left" w:pos="2055"/>
        </w:tabs>
        <w:jc w:val="center"/>
      </w:pPr>
    </w:p>
    <w:p w14:paraId="19D234A5" w14:textId="77777777" w:rsidR="00616383" w:rsidRDefault="00616383" w:rsidP="00616383">
      <w:pPr>
        <w:pStyle w:val="Odstavecseseznamem"/>
        <w:tabs>
          <w:tab w:val="left" w:pos="2055"/>
        </w:tabs>
        <w:jc w:val="center"/>
        <w:rPr>
          <w:b/>
          <w:bCs/>
        </w:rPr>
      </w:pPr>
      <w:r w:rsidRPr="00616383">
        <w:rPr>
          <w:b/>
          <w:bCs/>
        </w:rPr>
        <w:t>Vysvětlení základních identifikačních pojmů ve vztahu k JMHZ:</w:t>
      </w:r>
    </w:p>
    <w:p w14:paraId="6FC8EAA6" w14:textId="77777777" w:rsidR="00616383" w:rsidRPr="00616383" w:rsidRDefault="00616383" w:rsidP="00616383">
      <w:pPr>
        <w:pStyle w:val="Odstavecseseznamem"/>
        <w:tabs>
          <w:tab w:val="left" w:pos="2055"/>
        </w:tabs>
        <w:jc w:val="center"/>
        <w:rPr>
          <w:b/>
          <w:bCs/>
        </w:rPr>
      </w:pPr>
    </w:p>
    <w:p w14:paraId="303A5829" w14:textId="77777777" w:rsidR="00616383" w:rsidRPr="00616383" w:rsidRDefault="00616383" w:rsidP="00616383">
      <w:pPr>
        <w:pStyle w:val="Odstavecseseznamem"/>
        <w:tabs>
          <w:tab w:val="left" w:pos="2055"/>
        </w:tabs>
        <w:jc w:val="center"/>
        <w:rPr>
          <w:color w:val="EE0000"/>
        </w:rPr>
      </w:pPr>
      <w:r w:rsidRPr="00616383">
        <w:rPr>
          <w:b/>
          <w:bCs/>
          <w:color w:val="EE0000"/>
        </w:rPr>
        <w:t>Osobní identifikační číslo</w:t>
      </w:r>
    </w:p>
    <w:p w14:paraId="4954FBE7" w14:textId="77777777" w:rsidR="00616383" w:rsidRPr="00616383" w:rsidRDefault="00616383" w:rsidP="00616383">
      <w:pPr>
        <w:pStyle w:val="Odstavecseseznamem"/>
        <w:tabs>
          <w:tab w:val="left" w:pos="2055"/>
        </w:tabs>
        <w:jc w:val="center"/>
      </w:pPr>
      <w:r w:rsidRPr="00616383">
        <w:t>Osobní identifikační číslo (OIČ, někdy též označen jako IK MPSV) je nově zavedený </w:t>
      </w:r>
      <w:r w:rsidRPr="00616383">
        <w:rPr>
          <w:b/>
          <w:bCs/>
        </w:rPr>
        <w:t>numerický identifikátor</w:t>
      </w:r>
      <w:r w:rsidRPr="00616383">
        <w:t>, který MPSV přiděluje </w:t>
      </w:r>
      <w:r w:rsidRPr="00616383">
        <w:rPr>
          <w:b/>
          <w:bCs/>
        </w:rPr>
        <w:t>každé fyzické osobě </w:t>
      </w:r>
      <w:r w:rsidRPr="00616383">
        <w:t>za účelem identifikace v systémech MPSV. Každá fyzická osoba má přidělen pouze jeden identifikátor, který je </w:t>
      </w:r>
      <w:r w:rsidRPr="00616383">
        <w:rPr>
          <w:b/>
          <w:bCs/>
        </w:rPr>
        <w:t>neměnný</w:t>
      </w:r>
      <w:r w:rsidRPr="00616383">
        <w:t>.</w:t>
      </w:r>
    </w:p>
    <w:p w14:paraId="5C50B30B" w14:textId="77777777" w:rsidR="00616383" w:rsidRPr="00616383" w:rsidRDefault="00616383" w:rsidP="00616383">
      <w:pPr>
        <w:pStyle w:val="Odstavecseseznamem"/>
        <w:tabs>
          <w:tab w:val="left" w:pos="2055"/>
        </w:tabs>
        <w:jc w:val="center"/>
      </w:pPr>
      <w:r w:rsidRPr="00616383">
        <w:t>OIČ se přiděluje při prvním přihlášení fyzické osoby jako zaměstnance zaměstnavatelem do evidence zaměstnanců. Přidělené osobní identifikační číslo je zaměstnavatel povinen uvádět na všech podáních podle tohoto zákona, která se zaměstnance týkají.</w:t>
      </w:r>
    </w:p>
    <w:p w14:paraId="1EF19CF1" w14:textId="77777777" w:rsidR="00616383" w:rsidRPr="00616383" w:rsidRDefault="00616383" w:rsidP="00616383">
      <w:pPr>
        <w:pStyle w:val="Odstavecseseznamem"/>
        <w:tabs>
          <w:tab w:val="left" w:pos="2055"/>
        </w:tabs>
        <w:jc w:val="center"/>
        <w:rPr>
          <w:color w:val="EE0000"/>
        </w:rPr>
      </w:pPr>
      <w:r w:rsidRPr="00616383">
        <w:rPr>
          <w:b/>
          <w:bCs/>
          <w:color w:val="EE0000"/>
        </w:rPr>
        <w:t>Identifikátor zaměstnání</w:t>
      </w:r>
    </w:p>
    <w:p w14:paraId="361E8B44" w14:textId="77777777" w:rsidR="00616383" w:rsidRPr="00616383" w:rsidRDefault="00616383" w:rsidP="00616383">
      <w:pPr>
        <w:pStyle w:val="Odstavecseseznamem"/>
        <w:tabs>
          <w:tab w:val="left" w:pos="2055"/>
        </w:tabs>
        <w:jc w:val="center"/>
      </w:pPr>
      <w:r w:rsidRPr="00616383">
        <w:t>Identifikátor zaměstnání (IZ, někdy též označen jako ID PPV) je nově zavedený </w:t>
      </w:r>
      <w:r w:rsidRPr="00616383">
        <w:rPr>
          <w:b/>
          <w:bCs/>
        </w:rPr>
        <w:t>numerický identifikátor</w:t>
      </w:r>
      <w:r w:rsidRPr="00616383">
        <w:t>, který slouží </w:t>
      </w:r>
      <w:r w:rsidRPr="00616383">
        <w:rPr>
          <w:b/>
          <w:bCs/>
        </w:rPr>
        <w:t>k identifikaci každého zaměstnání zaměstnance</w:t>
      </w:r>
      <w:r w:rsidRPr="00616383">
        <w:t> vedeného v evidenci zaměstnanců. IZ přiděluje ČSSZ pro každé zaměstnání zaměstnance při přihlášení zaměstnance do evidence zaměstnanců. IZ je zaměstnavatel povinen uvádět při sdělování všech údajů, které se týkají toho zaměstnání zaměstnance, k jehož identifikaci byl identifikátor zaměstnání přidělen.</w:t>
      </w:r>
    </w:p>
    <w:p w14:paraId="4CD16EA4" w14:textId="77777777" w:rsidR="00616383" w:rsidRPr="00616383" w:rsidRDefault="00616383" w:rsidP="00616383">
      <w:pPr>
        <w:pStyle w:val="Odstavecseseznamem"/>
        <w:tabs>
          <w:tab w:val="left" w:pos="2055"/>
        </w:tabs>
        <w:jc w:val="center"/>
        <w:rPr>
          <w:b/>
          <w:bCs/>
          <w:color w:val="EE0000"/>
        </w:rPr>
      </w:pPr>
      <w:r w:rsidRPr="00616383">
        <w:rPr>
          <w:b/>
          <w:bCs/>
          <w:color w:val="EE0000"/>
        </w:rPr>
        <w:t>Přidělení základních identifikačních údajů:</w:t>
      </w:r>
    </w:p>
    <w:p w14:paraId="198E7999" w14:textId="77777777" w:rsidR="00616383" w:rsidRPr="00616383" w:rsidRDefault="00616383" w:rsidP="00616383">
      <w:pPr>
        <w:pStyle w:val="Odstavecseseznamem"/>
        <w:tabs>
          <w:tab w:val="left" w:pos="2055"/>
        </w:tabs>
        <w:jc w:val="center"/>
        <w:rPr>
          <w:color w:val="EE0000"/>
        </w:rPr>
      </w:pPr>
      <w:r w:rsidRPr="00616383">
        <w:rPr>
          <w:b/>
          <w:bCs/>
          <w:color w:val="EE0000"/>
        </w:rPr>
        <w:t>Přidělení OIČ a IZ stávajícím zaměstnancům</w:t>
      </w:r>
    </w:p>
    <w:p w14:paraId="09DBAB44" w14:textId="77777777" w:rsidR="00616383" w:rsidRPr="00616383" w:rsidRDefault="00616383" w:rsidP="00616383">
      <w:pPr>
        <w:pStyle w:val="Odstavecseseznamem"/>
        <w:tabs>
          <w:tab w:val="left" w:pos="2055"/>
        </w:tabs>
        <w:jc w:val="center"/>
      </w:pPr>
      <w:r w:rsidRPr="00616383">
        <w:t xml:space="preserve">OIČ a IZ stávajícím zaměstnancům přiřadí ČSSZ hromadně. Zaměstnavatel bude mít možnost si stáhnout soubor (ve formátu </w:t>
      </w:r>
      <w:proofErr w:type="spellStart"/>
      <w:r w:rsidRPr="00616383">
        <w:t>pdf</w:t>
      </w:r>
      <w:proofErr w:type="spellEnd"/>
      <w:r w:rsidRPr="00616383">
        <w:t xml:space="preserve"> nebo </w:t>
      </w:r>
      <w:proofErr w:type="spellStart"/>
      <w:r w:rsidRPr="00616383">
        <w:t>csv</w:t>
      </w:r>
      <w:proofErr w:type="spellEnd"/>
      <w:r w:rsidRPr="00616383">
        <w:t xml:space="preserve">) obsahující OIČ a IZ svých zaměstnanců od března 2026 prostřednictvím služby Seznam </w:t>
      </w:r>
      <w:r w:rsidRPr="00616383">
        <w:lastRenderedPageBreak/>
        <w:t>zaměstnanců na </w:t>
      </w:r>
      <w:proofErr w:type="spellStart"/>
      <w:r w:rsidRPr="00616383">
        <w:fldChar w:fldCharType="begin"/>
      </w:r>
      <w:r w:rsidRPr="00616383">
        <w:instrText>HYPERLINK "https://eportal.cssz.cz/web/portal/-/sluzby/seznam-zamestnancu" \t "_blank"</w:instrText>
      </w:r>
      <w:r w:rsidRPr="00616383">
        <w:fldChar w:fldCharType="separate"/>
      </w:r>
      <w:r w:rsidRPr="00616383">
        <w:rPr>
          <w:rStyle w:val="Hypertextovodkaz"/>
        </w:rPr>
        <w:t>ePortálu</w:t>
      </w:r>
      <w:proofErr w:type="spellEnd"/>
      <w:r w:rsidRPr="00616383">
        <w:rPr>
          <w:rStyle w:val="Hypertextovodkaz"/>
        </w:rPr>
        <w:t xml:space="preserve"> ČSSZ</w:t>
      </w:r>
      <w:r w:rsidRPr="00616383">
        <w:fldChar w:fldCharType="end"/>
      </w:r>
      <w:r w:rsidRPr="00616383">
        <w:t>. Postup pro stažení souboru naleznete </w:t>
      </w:r>
      <w:hyperlink r:id="rId11" w:tgtFrame="_blank" w:history="1">
        <w:r w:rsidRPr="00616383">
          <w:rPr>
            <w:rStyle w:val="Hypertextovodkaz"/>
          </w:rPr>
          <w:t>v přiloženém souboru (PDF 757,11 kB)</w:t>
        </w:r>
      </w:hyperlink>
      <w:r w:rsidRPr="00616383">
        <w:t>.</w:t>
      </w:r>
    </w:p>
    <w:p w14:paraId="4B460A85" w14:textId="77777777" w:rsidR="00616383" w:rsidRPr="00616383" w:rsidRDefault="00616383" w:rsidP="00616383">
      <w:pPr>
        <w:pStyle w:val="Odstavecseseznamem"/>
        <w:tabs>
          <w:tab w:val="left" w:pos="2055"/>
        </w:tabs>
        <w:jc w:val="center"/>
        <w:rPr>
          <w:color w:val="EE0000"/>
        </w:rPr>
      </w:pPr>
      <w:r w:rsidRPr="00616383">
        <w:rPr>
          <w:b/>
          <w:bCs/>
          <w:color w:val="EE0000"/>
        </w:rPr>
        <w:t>Přidělení OIČ a IZ novým zaměstnancům (od 1. 4. 2026)</w:t>
      </w:r>
    </w:p>
    <w:p w14:paraId="590E80B5" w14:textId="77777777" w:rsidR="00616383" w:rsidRPr="00616383" w:rsidRDefault="00616383" w:rsidP="00616383">
      <w:pPr>
        <w:pStyle w:val="Odstavecseseznamem"/>
        <w:tabs>
          <w:tab w:val="left" w:pos="2055"/>
        </w:tabs>
        <w:jc w:val="center"/>
      </w:pPr>
      <w:r w:rsidRPr="00616383">
        <w:t xml:space="preserve">V případě přihlášení nového zaměstnance je zaměstnavateli sdělováno OIČ a IZ prostřednictvím Protokolu o podání, který mu přijde jako odpověď na přihlášení zaměstnance do registru zaměstnanců. (Při přihlášení do registru zaměstnavatelů nebo v rámci REGZEL_DOPL má zaměstnavatel možnost určit si rovněž datovou schránku, do které mu budou chodit notifikace o přidělení OIČ a IZ.) Přidělené OIČ a IZ bude rovněž k dispozici na </w:t>
      </w:r>
      <w:proofErr w:type="spellStart"/>
      <w:r w:rsidRPr="00616383">
        <w:t>ePortálu</w:t>
      </w:r>
      <w:proofErr w:type="spellEnd"/>
      <w:r w:rsidRPr="00616383">
        <w:t xml:space="preserve"> ve službě Seznam zaměstnanců. </w:t>
      </w:r>
    </w:p>
    <w:p w14:paraId="1EFCD00F" w14:textId="77777777" w:rsidR="00616383" w:rsidRDefault="00616383" w:rsidP="00A3054F">
      <w:pPr>
        <w:pStyle w:val="Odstavecseseznamem"/>
        <w:tabs>
          <w:tab w:val="left" w:pos="2055"/>
        </w:tabs>
        <w:jc w:val="center"/>
      </w:pPr>
    </w:p>
    <w:p w14:paraId="5894788A" w14:textId="77777777" w:rsidR="001E7182" w:rsidRDefault="001E7182" w:rsidP="00A3054F">
      <w:pPr>
        <w:pStyle w:val="Odstavecseseznamem"/>
        <w:tabs>
          <w:tab w:val="left" w:pos="2055"/>
        </w:tabs>
        <w:jc w:val="center"/>
      </w:pPr>
    </w:p>
    <w:p w14:paraId="06398972" w14:textId="33627663" w:rsidR="001E7182" w:rsidRPr="001E7182" w:rsidRDefault="001E7182" w:rsidP="00A3054F">
      <w:pPr>
        <w:pStyle w:val="Odstavecseseznamem"/>
        <w:tabs>
          <w:tab w:val="left" w:pos="2055"/>
        </w:tabs>
        <w:jc w:val="center"/>
        <w:rPr>
          <w:b/>
          <w:bCs/>
        </w:rPr>
      </w:pPr>
      <w:r>
        <w:t xml:space="preserve">Zpráva z ELANORU – seznam vložený </w:t>
      </w:r>
      <w:r w:rsidRPr="001E7182">
        <w:rPr>
          <w:b/>
          <w:bCs/>
        </w:rPr>
        <w:t>na WIKI v sekci JMHZ</w:t>
      </w:r>
    </w:p>
    <w:p w14:paraId="75E82B27" w14:textId="77777777" w:rsidR="001E7182" w:rsidRDefault="001E7182" w:rsidP="00A3054F">
      <w:pPr>
        <w:pStyle w:val="Odstavecseseznamem"/>
        <w:tabs>
          <w:tab w:val="left" w:pos="2055"/>
        </w:tabs>
        <w:jc w:val="center"/>
      </w:pPr>
    </w:p>
    <w:p w14:paraId="247CE3A3" w14:textId="6B2775A8" w:rsidR="001E7182" w:rsidRPr="00A3054F" w:rsidRDefault="001E7182" w:rsidP="00A3054F">
      <w:pPr>
        <w:pStyle w:val="Odstavecseseznamem"/>
        <w:tabs>
          <w:tab w:val="left" w:pos="2055"/>
        </w:tabs>
        <w:jc w:val="center"/>
      </w:pPr>
      <w:r>
        <w:rPr>
          <w:noProof/>
        </w:rPr>
        <w:drawing>
          <wp:inline distT="0" distB="0" distL="0" distR="0" wp14:anchorId="63D9A88A" wp14:editId="39ADE813">
            <wp:extent cx="5457825" cy="3457575"/>
            <wp:effectExtent l="0" t="0" r="9525" b="9525"/>
            <wp:docPr id="1183016749" name="Obrázek 1" descr="Obsah obrázku text, snímek obrazovky, software, displej&#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16749" name="Obrázek 1" descr="Obsah obrázku text, snímek obrazovky, software, displej&#10;&#10;Obsah generovaný pomocí AI může být nesprávný."/>
                    <pic:cNvPicPr/>
                  </pic:nvPicPr>
                  <pic:blipFill rotWithShape="1">
                    <a:blip r:embed="rId12"/>
                    <a:srcRect l="29596" t="49564" r="36012"/>
                    <a:stretch>
                      <a:fillRect/>
                    </a:stretch>
                  </pic:blipFill>
                  <pic:spPr bwMode="auto">
                    <a:xfrm>
                      <a:off x="0" y="0"/>
                      <a:ext cx="5457825" cy="3457575"/>
                    </a:xfrm>
                    <a:prstGeom prst="rect">
                      <a:avLst/>
                    </a:prstGeom>
                    <a:ln>
                      <a:noFill/>
                    </a:ln>
                    <a:extLst>
                      <a:ext uri="{53640926-AAD7-44D8-BBD7-CCE9431645EC}">
                        <a14:shadowObscured xmlns:a14="http://schemas.microsoft.com/office/drawing/2010/main"/>
                      </a:ext>
                    </a:extLst>
                  </pic:spPr>
                </pic:pic>
              </a:graphicData>
            </a:graphic>
          </wp:inline>
        </w:drawing>
      </w:r>
    </w:p>
    <w:sectPr w:rsidR="001E7182" w:rsidRPr="00A305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A715" w14:textId="77777777" w:rsidR="008227B4" w:rsidRDefault="008227B4" w:rsidP="00623932">
      <w:pPr>
        <w:spacing w:after="0" w:line="240" w:lineRule="auto"/>
      </w:pPr>
      <w:r>
        <w:separator/>
      </w:r>
    </w:p>
  </w:endnote>
  <w:endnote w:type="continuationSeparator" w:id="0">
    <w:p w14:paraId="186B3C63" w14:textId="77777777" w:rsidR="008227B4" w:rsidRDefault="008227B4" w:rsidP="0062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91BF" w14:textId="77777777" w:rsidR="008227B4" w:rsidRDefault="008227B4" w:rsidP="00623932">
      <w:pPr>
        <w:spacing w:after="0" w:line="240" w:lineRule="auto"/>
      </w:pPr>
      <w:r>
        <w:separator/>
      </w:r>
    </w:p>
  </w:footnote>
  <w:footnote w:type="continuationSeparator" w:id="0">
    <w:p w14:paraId="3CD19312" w14:textId="77777777" w:rsidR="008227B4" w:rsidRDefault="008227B4" w:rsidP="00623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1"/>
    <w:multiLevelType w:val="hybridMultilevel"/>
    <w:tmpl w:val="A35EE950"/>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E75E56"/>
    <w:multiLevelType w:val="hybridMultilevel"/>
    <w:tmpl w:val="ED1292BA"/>
    <w:lvl w:ilvl="0" w:tplc="B8DA3432">
      <w:start w:val="5"/>
      <w:numFmt w:val="decimal"/>
      <w:lvlText w:val="%1."/>
      <w:lvlJc w:val="lef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 w15:restartNumberingAfterBreak="0">
    <w:nsid w:val="1BB704F0"/>
    <w:multiLevelType w:val="multilevel"/>
    <w:tmpl w:val="225C70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9B1EC9"/>
    <w:multiLevelType w:val="hybridMultilevel"/>
    <w:tmpl w:val="D7743E1E"/>
    <w:lvl w:ilvl="0" w:tplc="4DDA1CBC">
      <w:start w:val="2"/>
      <w:numFmt w:val="decimal"/>
      <w:lvlText w:val="%1."/>
      <w:lvlJc w:val="left"/>
      <w:pPr>
        <w:ind w:left="1353" w:hanging="360"/>
      </w:pPr>
      <w:rPr>
        <w:rFonts w:cstheme="minorBidi"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915447C"/>
    <w:multiLevelType w:val="hybridMultilevel"/>
    <w:tmpl w:val="5798E096"/>
    <w:lvl w:ilvl="0" w:tplc="85DE09DA">
      <w:start w:val="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4554AA"/>
    <w:multiLevelType w:val="hybridMultilevel"/>
    <w:tmpl w:val="1F52EBC8"/>
    <w:lvl w:ilvl="0" w:tplc="0405000D">
      <w:start w:val="1"/>
      <w:numFmt w:val="bullet"/>
      <w:lvlText w:val=""/>
      <w:lvlJc w:val="left"/>
      <w:pPr>
        <w:ind w:left="1710" w:hanging="360"/>
      </w:pPr>
      <w:rPr>
        <w:rFonts w:ascii="Wingdings" w:hAnsi="Wingdings" w:hint="default"/>
      </w:rPr>
    </w:lvl>
    <w:lvl w:ilvl="1" w:tplc="04050003">
      <w:start w:val="1"/>
      <w:numFmt w:val="bullet"/>
      <w:lvlText w:val="o"/>
      <w:lvlJc w:val="left"/>
      <w:pPr>
        <w:ind w:left="2430" w:hanging="360"/>
      </w:pPr>
      <w:rPr>
        <w:rFonts w:ascii="Courier New" w:hAnsi="Courier New" w:cs="Courier New" w:hint="default"/>
      </w:rPr>
    </w:lvl>
    <w:lvl w:ilvl="2" w:tplc="04050005">
      <w:start w:val="1"/>
      <w:numFmt w:val="bullet"/>
      <w:lvlText w:val=""/>
      <w:lvlJc w:val="left"/>
      <w:pPr>
        <w:ind w:left="3150" w:hanging="360"/>
      </w:pPr>
      <w:rPr>
        <w:rFonts w:ascii="Wingdings" w:hAnsi="Wingdings" w:hint="default"/>
      </w:rPr>
    </w:lvl>
    <w:lvl w:ilvl="3" w:tplc="04050001">
      <w:start w:val="1"/>
      <w:numFmt w:val="bullet"/>
      <w:lvlText w:val=""/>
      <w:lvlJc w:val="left"/>
      <w:pPr>
        <w:ind w:left="3870" w:hanging="360"/>
      </w:pPr>
      <w:rPr>
        <w:rFonts w:ascii="Symbol" w:hAnsi="Symbol" w:hint="default"/>
      </w:rPr>
    </w:lvl>
    <w:lvl w:ilvl="4" w:tplc="04050003">
      <w:start w:val="1"/>
      <w:numFmt w:val="bullet"/>
      <w:lvlText w:val="o"/>
      <w:lvlJc w:val="left"/>
      <w:pPr>
        <w:ind w:left="4590" w:hanging="360"/>
      </w:pPr>
      <w:rPr>
        <w:rFonts w:ascii="Courier New" w:hAnsi="Courier New" w:cs="Courier New" w:hint="default"/>
      </w:rPr>
    </w:lvl>
    <w:lvl w:ilvl="5" w:tplc="04050005">
      <w:start w:val="1"/>
      <w:numFmt w:val="bullet"/>
      <w:lvlText w:val=""/>
      <w:lvlJc w:val="left"/>
      <w:pPr>
        <w:ind w:left="5310" w:hanging="360"/>
      </w:pPr>
      <w:rPr>
        <w:rFonts w:ascii="Wingdings" w:hAnsi="Wingdings" w:hint="default"/>
      </w:rPr>
    </w:lvl>
    <w:lvl w:ilvl="6" w:tplc="04050001">
      <w:start w:val="1"/>
      <w:numFmt w:val="bullet"/>
      <w:lvlText w:val=""/>
      <w:lvlJc w:val="left"/>
      <w:pPr>
        <w:ind w:left="6030" w:hanging="360"/>
      </w:pPr>
      <w:rPr>
        <w:rFonts w:ascii="Symbol" w:hAnsi="Symbol" w:hint="default"/>
      </w:rPr>
    </w:lvl>
    <w:lvl w:ilvl="7" w:tplc="04050003">
      <w:start w:val="1"/>
      <w:numFmt w:val="bullet"/>
      <w:lvlText w:val="o"/>
      <w:lvlJc w:val="left"/>
      <w:pPr>
        <w:ind w:left="6750" w:hanging="360"/>
      </w:pPr>
      <w:rPr>
        <w:rFonts w:ascii="Courier New" w:hAnsi="Courier New" w:cs="Courier New" w:hint="default"/>
      </w:rPr>
    </w:lvl>
    <w:lvl w:ilvl="8" w:tplc="04050005">
      <w:start w:val="1"/>
      <w:numFmt w:val="bullet"/>
      <w:lvlText w:val=""/>
      <w:lvlJc w:val="left"/>
      <w:pPr>
        <w:ind w:left="7470" w:hanging="360"/>
      </w:pPr>
      <w:rPr>
        <w:rFonts w:ascii="Wingdings" w:hAnsi="Wingdings" w:hint="default"/>
      </w:rPr>
    </w:lvl>
  </w:abstractNum>
  <w:abstractNum w:abstractNumId="6" w15:restartNumberingAfterBreak="0">
    <w:nsid w:val="3DFD57A8"/>
    <w:multiLevelType w:val="hybridMultilevel"/>
    <w:tmpl w:val="97B20914"/>
    <w:lvl w:ilvl="0" w:tplc="E68AD3C4">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7" w15:restartNumberingAfterBreak="0">
    <w:nsid w:val="3E016EC8"/>
    <w:multiLevelType w:val="hybridMultilevel"/>
    <w:tmpl w:val="DD58331C"/>
    <w:lvl w:ilvl="0" w:tplc="35B0EE20">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BFC49CA"/>
    <w:multiLevelType w:val="hybridMultilevel"/>
    <w:tmpl w:val="4D0E7E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58A56917"/>
    <w:multiLevelType w:val="multilevel"/>
    <w:tmpl w:val="BBD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7760"/>
    <w:multiLevelType w:val="multilevel"/>
    <w:tmpl w:val="C9D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83FFA"/>
    <w:multiLevelType w:val="hybridMultilevel"/>
    <w:tmpl w:val="30129FB8"/>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2" w15:restartNumberingAfterBreak="0">
    <w:nsid w:val="71853DA2"/>
    <w:multiLevelType w:val="multilevel"/>
    <w:tmpl w:val="67AC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E618C"/>
    <w:multiLevelType w:val="hybridMultilevel"/>
    <w:tmpl w:val="4D0E7E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303072616">
    <w:abstractNumId w:val="7"/>
  </w:num>
  <w:num w:numId="2" w16cid:durableId="21634041">
    <w:abstractNumId w:val="7"/>
  </w:num>
  <w:num w:numId="3" w16cid:durableId="2087069055">
    <w:abstractNumId w:val="3"/>
  </w:num>
  <w:num w:numId="4" w16cid:durableId="348871420">
    <w:abstractNumId w:val="8"/>
  </w:num>
  <w:num w:numId="5" w16cid:durableId="693574966">
    <w:abstractNumId w:val="0"/>
  </w:num>
  <w:num w:numId="6" w16cid:durableId="1830906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1672539">
    <w:abstractNumId w:val="13"/>
  </w:num>
  <w:num w:numId="8" w16cid:durableId="608239624">
    <w:abstractNumId w:val="1"/>
  </w:num>
  <w:num w:numId="9" w16cid:durableId="108205589">
    <w:abstractNumId w:val="11"/>
  </w:num>
  <w:num w:numId="10" w16cid:durableId="1055861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869142">
    <w:abstractNumId w:val="5"/>
  </w:num>
  <w:num w:numId="12" w16cid:durableId="1813210726">
    <w:abstractNumId w:val="12"/>
  </w:num>
  <w:num w:numId="13" w16cid:durableId="488637516">
    <w:abstractNumId w:val="10"/>
  </w:num>
  <w:num w:numId="14" w16cid:durableId="809975157">
    <w:abstractNumId w:val="9"/>
  </w:num>
  <w:num w:numId="15" w16cid:durableId="158769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25"/>
    <w:rsid w:val="000024AD"/>
    <w:rsid w:val="000120F9"/>
    <w:rsid w:val="00037905"/>
    <w:rsid w:val="00095EAE"/>
    <w:rsid w:val="000D6F49"/>
    <w:rsid w:val="000E4D8A"/>
    <w:rsid w:val="001179EA"/>
    <w:rsid w:val="00123483"/>
    <w:rsid w:val="001419BD"/>
    <w:rsid w:val="00143608"/>
    <w:rsid w:val="00194351"/>
    <w:rsid w:val="001A6542"/>
    <w:rsid w:val="001B0488"/>
    <w:rsid w:val="001C0C0E"/>
    <w:rsid w:val="001E7182"/>
    <w:rsid w:val="00223A61"/>
    <w:rsid w:val="00232509"/>
    <w:rsid w:val="00256FB3"/>
    <w:rsid w:val="00281BC3"/>
    <w:rsid w:val="002A29B7"/>
    <w:rsid w:val="002C56D4"/>
    <w:rsid w:val="002D4F68"/>
    <w:rsid w:val="00333BE2"/>
    <w:rsid w:val="0034164B"/>
    <w:rsid w:val="00354F0E"/>
    <w:rsid w:val="00355887"/>
    <w:rsid w:val="003614B3"/>
    <w:rsid w:val="00370992"/>
    <w:rsid w:val="00387B77"/>
    <w:rsid w:val="003A17F2"/>
    <w:rsid w:val="003B741E"/>
    <w:rsid w:val="003C4B02"/>
    <w:rsid w:val="00526985"/>
    <w:rsid w:val="005451C6"/>
    <w:rsid w:val="005D3FB2"/>
    <w:rsid w:val="005D7295"/>
    <w:rsid w:val="00616383"/>
    <w:rsid w:val="00623932"/>
    <w:rsid w:val="0064625C"/>
    <w:rsid w:val="00662F84"/>
    <w:rsid w:val="00670CD2"/>
    <w:rsid w:val="007144F5"/>
    <w:rsid w:val="007C57D0"/>
    <w:rsid w:val="008227B4"/>
    <w:rsid w:val="0082560A"/>
    <w:rsid w:val="00863E14"/>
    <w:rsid w:val="008738F6"/>
    <w:rsid w:val="0087440B"/>
    <w:rsid w:val="0088560A"/>
    <w:rsid w:val="008B0D7D"/>
    <w:rsid w:val="00906E53"/>
    <w:rsid w:val="0095611D"/>
    <w:rsid w:val="0095770A"/>
    <w:rsid w:val="00966B5E"/>
    <w:rsid w:val="00975EE6"/>
    <w:rsid w:val="009D2E28"/>
    <w:rsid w:val="009F14C8"/>
    <w:rsid w:val="00A3054F"/>
    <w:rsid w:val="00A52FDF"/>
    <w:rsid w:val="00A834CF"/>
    <w:rsid w:val="00AA7C60"/>
    <w:rsid w:val="00AC0745"/>
    <w:rsid w:val="00AE4696"/>
    <w:rsid w:val="00B11DB6"/>
    <w:rsid w:val="00BD278C"/>
    <w:rsid w:val="00C50502"/>
    <w:rsid w:val="00C605B1"/>
    <w:rsid w:val="00C61637"/>
    <w:rsid w:val="00CF21D7"/>
    <w:rsid w:val="00D12206"/>
    <w:rsid w:val="00D54482"/>
    <w:rsid w:val="00DA1DE7"/>
    <w:rsid w:val="00DA6F97"/>
    <w:rsid w:val="00E177A6"/>
    <w:rsid w:val="00E232E0"/>
    <w:rsid w:val="00E4723D"/>
    <w:rsid w:val="00E53D34"/>
    <w:rsid w:val="00EE1523"/>
    <w:rsid w:val="00F0618D"/>
    <w:rsid w:val="00F061C0"/>
    <w:rsid w:val="00F117F7"/>
    <w:rsid w:val="00F255F9"/>
    <w:rsid w:val="00FF7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C2E8"/>
  <w15:chartTrackingRefBased/>
  <w15:docId w15:val="{AC4B5D36-64ED-42E9-A28A-5C5AD35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7725"/>
    <w:pPr>
      <w:spacing w:line="276" w:lineRule="auto"/>
    </w:pPr>
  </w:style>
  <w:style w:type="paragraph" w:styleId="Nadpis1">
    <w:name w:val="heading 1"/>
    <w:basedOn w:val="Normln"/>
    <w:next w:val="Normln"/>
    <w:link w:val="Nadpis1Char"/>
    <w:uiPriority w:val="9"/>
    <w:qFormat/>
    <w:rsid w:val="00FF7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F7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F772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F772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F772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F772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F772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F772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F772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77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F77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F772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F772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F772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F772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F772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F772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F7725"/>
    <w:rPr>
      <w:rFonts w:eastAsiaTheme="majorEastAsia" w:cstheme="majorBidi"/>
      <w:color w:val="272727" w:themeColor="text1" w:themeTint="D8"/>
    </w:rPr>
  </w:style>
  <w:style w:type="paragraph" w:styleId="Nzev">
    <w:name w:val="Title"/>
    <w:basedOn w:val="Normln"/>
    <w:next w:val="Normln"/>
    <w:link w:val="NzevChar"/>
    <w:uiPriority w:val="10"/>
    <w:qFormat/>
    <w:rsid w:val="00FF7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F772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F772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F772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F7725"/>
    <w:pPr>
      <w:spacing w:before="160"/>
      <w:jc w:val="center"/>
    </w:pPr>
    <w:rPr>
      <w:i/>
      <w:iCs/>
      <w:color w:val="404040" w:themeColor="text1" w:themeTint="BF"/>
    </w:rPr>
  </w:style>
  <w:style w:type="character" w:customStyle="1" w:styleId="CittChar">
    <w:name w:val="Citát Char"/>
    <w:basedOn w:val="Standardnpsmoodstavce"/>
    <w:link w:val="Citt"/>
    <w:uiPriority w:val="29"/>
    <w:rsid w:val="00FF7725"/>
    <w:rPr>
      <w:i/>
      <w:iCs/>
      <w:color w:val="404040" w:themeColor="text1" w:themeTint="BF"/>
    </w:rPr>
  </w:style>
  <w:style w:type="paragraph" w:styleId="Odstavecseseznamem">
    <w:name w:val="List Paragraph"/>
    <w:basedOn w:val="Normln"/>
    <w:uiPriority w:val="34"/>
    <w:qFormat/>
    <w:rsid w:val="00FF7725"/>
    <w:pPr>
      <w:ind w:left="720"/>
      <w:contextualSpacing/>
    </w:pPr>
  </w:style>
  <w:style w:type="character" w:styleId="Zdraznnintenzivn">
    <w:name w:val="Intense Emphasis"/>
    <w:basedOn w:val="Standardnpsmoodstavce"/>
    <w:uiPriority w:val="21"/>
    <w:qFormat/>
    <w:rsid w:val="00FF7725"/>
    <w:rPr>
      <w:i/>
      <w:iCs/>
      <w:color w:val="0F4761" w:themeColor="accent1" w:themeShade="BF"/>
    </w:rPr>
  </w:style>
  <w:style w:type="paragraph" w:styleId="Vrazncitt">
    <w:name w:val="Intense Quote"/>
    <w:basedOn w:val="Normln"/>
    <w:next w:val="Normln"/>
    <w:link w:val="VrazncittChar"/>
    <w:uiPriority w:val="30"/>
    <w:qFormat/>
    <w:rsid w:val="00FF7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F7725"/>
    <w:rPr>
      <w:i/>
      <w:iCs/>
      <w:color w:val="0F4761" w:themeColor="accent1" w:themeShade="BF"/>
    </w:rPr>
  </w:style>
  <w:style w:type="character" w:styleId="Odkazintenzivn">
    <w:name w:val="Intense Reference"/>
    <w:basedOn w:val="Standardnpsmoodstavce"/>
    <w:uiPriority w:val="32"/>
    <w:qFormat/>
    <w:rsid w:val="00FF7725"/>
    <w:rPr>
      <w:b/>
      <w:bCs/>
      <w:smallCaps/>
      <w:color w:val="0F4761" w:themeColor="accent1" w:themeShade="BF"/>
      <w:spacing w:val="5"/>
    </w:rPr>
  </w:style>
  <w:style w:type="paragraph" w:styleId="Zhlav">
    <w:name w:val="header"/>
    <w:basedOn w:val="Normln"/>
    <w:link w:val="ZhlavChar"/>
    <w:uiPriority w:val="99"/>
    <w:unhideWhenUsed/>
    <w:rsid w:val="006239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3932"/>
  </w:style>
  <w:style w:type="paragraph" w:styleId="Zpat">
    <w:name w:val="footer"/>
    <w:basedOn w:val="Normln"/>
    <w:link w:val="ZpatChar"/>
    <w:uiPriority w:val="99"/>
    <w:unhideWhenUsed/>
    <w:rsid w:val="00623932"/>
    <w:pPr>
      <w:tabs>
        <w:tab w:val="center" w:pos="4536"/>
        <w:tab w:val="right" w:pos="9072"/>
      </w:tabs>
      <w:spacing w:after="0" w:line="240" w:lineRule="auto"/>
    </w:pPr>
  </w:style>
  <w:style w:type="character" w:customStyle="1" w:styleId="ZpatChar">
    <w:name w:val="Zápatí Char"/>
    <w:basedOn w:val="Standardnpsmoodstavce"/>
    <w:link w:val="Zpat"/>
    <w:uiPriority w:val="99"/>
    <w:rsid w:val="00623932"/>
  </w:style>
  <w:style w:type="character" w:styleId="Hypertextovodkaz">
    <w:name w:val="Hyperlink"/>
    <w:basedOn w:val="Standardnpsmoodstavce"/>
    <w:uiPriority w:val="99"/>
    <w:unhideWhenUsed/>
    <w:rsid w:val="005D7295"/>
    <w:rPr>
      <w:color w:val="0000FF"/>
      <w:u w:val="single"/>
    </w:rPr>
  </w:style>
  <w:style w:type="character" w:styleId="Nevyeenzmnka">
    <w:name w:val="Unresolved Mention"/>
    <w:basedOn w:val="Standardnpsmoodstavce"/>
    <w:uiPriority w:val="99"/>
    <w:semiHidden/>
    <w:unhideWhenUsed/>
    <w:rsid w:val="00AC0745"/>
    <w:rPr>
      <w:color w:val="605E5C"/>
      <w:shd w:val="clear" w:color="auto" w:fill="E1DFDD"/>
    </w:rPr>
  </w:style>
  <w:style w:type="character" w:styleId="Sledovanodkaz">
    <w:name w:val="FollowedHyperlink"/>
    <w:basedOn w:val="Standardnpsmoodstavce"/>
    <w:uiPriority w:val="99"/>
    <w:semiHidden/>
    <w:unhideWhenUsed/>
    <w:rsid w:val="003558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zd.gov.cz/seznam-statu-s-vyssim-vyskytem-tuberkulozy-podle-udaju-svetove-zdravotnicke-organizac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sz.cz/documents/20143/3188763/On-line+slu%C5%BEba+2.12+Seznam+zam%C4%9Bstnanc%C5%AF+-+postup+pro+zam%C4%9Bstnavatele.pdf/be1266ae-446b-dc49-6153-1d60268617da" TargetMode="External"/><Relationship Id="rId5" Type="http://schemas.openxmlformats.org/officeDocument/2006/relationships/footnotes" Target="footnotes.xml"/><Relationship Id="rId10" Type="http://schemas.openxmlformats.org/officeDocument/2006/relationships/hyperlink" Target="https://www.cssz.cz/documents/20143/3188763/Seznam+dohla%C5%A1ovan%C3%BDch+%C3%BAdaj%C5%AF+011225.pdf/013c98d8-11fc-2353-e670-d72de10f708b"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319</TotalTime>
  <Pages>10</Pages>
  <Words>2372</Words>
  <Characters>13906</Characters>
  <Application>Microsoft Office Word</Application>
  <DocSecurity>0</DocSecurity>
  <Lines>356</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Haisová Andrea Mgr.</dc:creator>
  <cp:keywords/>
  <dc:description/>
  <cp:lastModifiedBy>Haisová Andrea Mgr.</cp:lastModifiedBy>
  <cp:revision>20</cp:revision>
  <dcterms:created xsi:type="dcterms:W3CDTF">2026-01-15T08:56:00Z</dcterms:created>
  <dcterms:modified xsi:type="dcterms:W3CDTF">2026-01-21T07:38:00Z</dcterms:modified>
</cp:coreProperties>
</file>